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8989" w:type="dxa"/>
        <w:tblLook w:val="04A0" w:firstRow="1" w:lastRow="0" w:firstColumn="1" w:lastColumn="0" w:noHBand="0" w:noVBand="1"/>
      </w:tblPr>
      <w:tblGrid>
        <w:gridCol w:w="3161"/>
        <w:gridCol w:w="1512"/>
        <w:gridCol w:w="1653"/>
        <w:gridCol w:w="3167"/>
        <w:gridCol w:w="3118"/>
        <w:gridCol w:w="1559"/>
        <w:gridCol w:w="1653"/>
        <w:gridCol w:w="3166"/>
      </w:tblGrid>
      <w:tr w:rsidR="00146166" w:rsidRPr="00722801" w14:paraId="7A42CE2C" w14:textId="77777777" w:rsidTr="2BACB28D">
        <w:trPr>
          <w:trHeight w:val="397"/>
        </w:trPr>
        <w:tc>
          <w:tcPr>
            <w:tcW w:w="18989" w:type="dxa"/>
            <w:gridSpan w:val="8"/>
            <w:shd w:val="clear" w:color="auto" w:fill="E2EFD9" w:themeFill="accent6" w:themeFillTint="33"/>
            <w:vAlign w:val="center"/>
          </w:tcPr>
          <w:p w14:paraId="1EBAAB1A" w14:textId="064EB4DC" w:rsidR="00146166" w:rsidRPr="001A7A53" w:rsidRDefault="00146166" w:rsidP="003435A1">
            <w:pPr>
              <w:spacing w:line="276" w:lineRule="auto"/>
              <w:jc w:val="center"/>
              <w:rPr>
                <w:b/>
                <w:sz w:val="28"/>
                <w:szCs w:val="28"/>
              </w:rPr>
            </w:pPr>
            <w:r w:rsidRPr="001A7A53">
              <w:rPr>
                <w:b/>
                <w:color w:val="C01E66"/>
                <w:sz w:val="28"/>
                <w:szCs w:val="28"/>
              </w:rPr>
              <w:t>PRIORITÉ : Atteinte des résultats d’apprentissage dans les compétences académiques de base</w:t>
            </w:r>
          </w:p>
        </w:tc>
      </w:tr>
      <w:tr w:rsidR="00146166" w:rsidRPr="00722801" w14:paraId="5AC50AC5" w14:textId="77777777" w:rsidTr="2BACB28D">
        <w:trPr>
          <w:trHeight w:val="397"/>
        </w:trPr>
        <w:tc>
          <w:tcPr>
            <w:tcW w:w="18989" w:type="dxa"/>
            <w:gridSpan w:val="8"/>
            <w:shd w:val="clear" w:color="auto" w:fill="C01E66"/>
            <w:vAlign w:val="center"/>
          </w:tcPr>
          <w:p w14:paraId="6FEC63FE" w14:textId="77777777" w:rsidR="00146166" w:rsidRPr="00460962" w:rsidRDefault="00146166" w:rsidP="003435A1">
            <w:pPr>
              <w:spacing w:line="276" w:lineRule="auto"/>
              <w:jc w:val="center"/>
              <w:rPr>
                <w:b/>
                <w:bCs/>
                <w:color w:val="FFFFFF" w:themeColor="background1"/>
              </w:rPr>
            </w:pPr>
            <w:r w:rsidRPr="00460962">
              <w:rPr>
                <w:b/>
                <w:bCs/>
                <w:color w:val="FFFFFF" w:themeColor="background1"/>
              </w:rPr>
              <w:t>Objectif 1 : Améliorer l’apprentissage et la réussite des élèves en littératie</w:t>
            </w:r>
          </w:p>
        </w:tc>
      </w:tr>
      <w:tr w:rsidR="00530FD1" w:rsidRPr="00722801" w14:paraId="23903D6E" w14:textId="77777777" w:rsidTr="2BACB28D">
        <w:trPr>
          <w:trHeight w:val="397"/>
        </w:trPr>
        <w:tc>
          <w:tcPr>
            <w:tcW w:w="18989" w:type="dxa"/>
            <w:gridSpan w:val="8"/>
            <w:shd w:val="clear" w:color="auto" w:fill="C01E66"/>
            <w:vAlign w:val="center"/>
          </w:tcPr>
          <w:p w14:paraId="3DE55F92" w14:textId="0486A80B" w:rsidR="00530FD1" w:rsidRPr="00460962" w:rsidRDefault="00530FD1" w:rsidP="003435A1">
            <w:pPr>
              <w:spacing w:line="276" w:lineRule="auto"/>
              <w:jc w:val="center"/>
              <w:rPr>
                <w:b/>
                <w:bCs/>
                <w:color w:val="FFFFFF" w:themeColor="background1"/>
              </w:rPr>
            </w:pPr>
            <w:r w:rsidRPr="00460962">
              <w:rPr>
                <w:b/>
                <w:bCs/>
                <w:color w:val="FFFFFF" w:themeColor="background1"/>
              </w:rPr>
              <w:t>OQRE</w:t>
            </w:r>
          </w:p>
        </w:tc>
      </w:tr>
      <w:tr w:rsidR="00D042F7" w:rsidRPr="00722801" w14:paraId="4462D3D0" w14:textId="77777777" w:rsidTr="2BACB28D">
        <w:trPr>
          <w:trHeight w:val="397"/>
        </w:trPr>
        <w:tc>
          <w:tcPr>
            <w:tcW w:w="9493" w:type="dxa"/>
            <w:gridSpan w:val="4"/>
            <w:shd w:val="clear" w:color="auto" w:fill="EE96BE"/>
            <w:vAlign w:val="center"/>
          </w:tcPr>
          <w:p w14:paraId="543B1F60" w14:textId="77777777" w:rsidR="00D042F7" w:rsidRPr="00722801" w:rsidRDefault="00D042F7" w:rsidP="003435A1">
            <w:pPr>
              <w:spacing w:line="276" w:lineRule="auto"/>
              <w:jc w:val="center"/>
              <w:rPr>
                <w:rFonts w:eastAsia="Verdana" w:cs="Verdana"/>
                <w:sz w:val="20"/>
                <w:szCs w:val="20"/>
              </w:rPr>
            </w:pPr>
            <w:r w:rsidRPr="00722801">
              <w:rPr>
                <w:b/>
                <w:sz w:val="20"/>
                <w:szCs w:val="20"/>
              </w:rPr>
              <w:t>Lecture</w:t>
            </w:r>
          </w:p>
        </w:tc>
        <w:tc>
          <w:tcPr>
            <w:tcW w:w="9496" w:type="dxa"/>
            <w:gridSpan w:val="4"/>
            <w:shd w:val="clear" w:color="auto" w:fill="EE96BE"/>
            <w:vAlign w:val="center"/>
          </w:tcPr>
          <w:p w14:paraId="6ACFE3CB" w14:textId="37AE9952" w:rsidR="00D042F7" w:rsidRPr="00722801" w:rsidRDefault="00D042F7" w:rsidP="003435A1">
            <w:pPr>
              <w:spacing w:line="276" w:lineRule="auto"/>
              <w:jc w:val="center"/>
              <w:rPr>
                <w:rStyle w:val="normaltextrun"/>
                <w:rFonts w:cs="Segoe UI"/>
                <w:sz w:val="20"/>
                <w:szCs w:val="20"/>
              </w:rPr>
            </w:pPr>
            <w:r w:rsidRPr="00722801">
              <w:rPr>
                <w:b/>
                <w:sz w:val="20"/>
                <w:szCs w:val="20"/>
              </w:rPr>
              <w:t>Écriture</w:t>
            </w:r>
          </w:p>
        </w:tc>
      </w:tr>
      <w:tr w:rsidR="00D042F7" w:rsidRPr="00722801" w14:paraId="682645AE" w14:textId="77777777" w:rsidTr="2BACB28D">
        <w:trPr>
          <w:trHeight w:val="360"/>
        </w:trPr>
        <w:tc>
          <w:tcPr>
            <w:tcW w:w="4673" w:type="dxa"/>
            <w:gridSpan w:val="2"/>
            <w:shd w:val="clear" w:color="auto" w:fill="F8D4E4"/>
            <w:vAlign w:val="center"/>
          </w:tcPr>
          <w:p w14:paraId="1E64B026" w14:textId="77777777" w:rsidR="00D042F7" w:rsidRPr="00722801" w:rsidRDefault="00D042F7" w:rsidP="003435A1">
            <w:pPr>
              <w:spacing w:line="276" w:lineRule="auto"/>
              <w:jc w:val="center"/>
              <w:rPr>
                <w:rFonts w:eastAsia="Verdana" w:cs="Verdana"/>
                <w:sz w:val="20"/>
                <w:szCs w:val="20"/>
              </w:rPr>
            </w:pPr>
            <w:r w:rsidRPr="00722801">
              <w:rPr>
                <w:b/>
                <w:sz w:val="20"/>
                <w:szCs w:val="20"/>
              </w:rPr>
              <w:t>3</w:t>
            </w:r>
            <w:r w:rsidRPr="00722801">
              <w:rPr>
                <w:b/>
                <w:sz w:val="20"/>
                <w:szCs w:val="20"/>
                <w:vertAlign w:val="superscript"/>
              </w:rPr>
              <w:t>e</w:t>
            </w:r>
            <w:r w:rsidRPr="00722801">
              <w:rPr>
                <w:b/>
                <w:sz w:val="20"/>
                <w:szCs w:val="20"/>
              </w:rPr>
              <w:t xml:space="preserve"> année</w:t>
            </w:r>
          </w:p>
        </w:tc>
        <w:tc>
          <w:tcPr>
            <w:tcW w:w="4820" w:type="dxa"/>
            <w:gridSpan w:val="2"/>
            <w:tcBorders>
              <w:bottom w:val="single" w:sz="4" w:space="0" w:color="auto"/>
            </w:tcBorders>
            <w:shd w:val="clear" w:color="auto" w:fill="F8D4E4"/>
            <w:vAlign w:val="center"/>
          </w:tcPr>
          <w:p w14:paraId="17C676A0" w14:textId="77777777" w:rsidR="00D042F7" w:rsidRPr="00722801" w:rsidRDefault="00D042F7" w:rsidP="003435A1">
            <w:pPr>
              <w:spacing w:line="276" w:lineRule="auto"/>
              <w:jc w:val="center"/>
              <w:rPr>
                <w:rFonts w:eastAsia="Verdana" w:cs="Verdana"/>
                <w:sz w:val="20"/>
                <w:szCs w:val="20"/>
              </w:rPr>
            </w:pPr>
            <w:r w:rsidRPr="00722801">
              <w:rPr>
                <w:b/>
                <w:sz w:val="20"/>
                <w:szCs w:val="20"/>
              </w:rPr>
              <w:t>6</w:t>
            </w:r>
            <w:r w:rsidRPr="00722801">
              <w:rPr>
                <w:b/>
                <w:sz w:val="20"/>
                <w:szCs w:val="20"/>
                <w:vertAlign w:val="superscript"/>
              </w:rPr>
              <w:t>e</w:t>
            </w:r>
            <w:r w:rsidRPr="00722801">
              <w:rPr>
                <w:b/>
                <w:sz w:val="20"/>
                <w:szCs w:val="20"/>
              </w:rPr>
              <w:t xml:space="preserve"> année</w:t>
            </w:r>
          </w:p>
        </w:tc>
        <w:tc>
          <w:tcPr>
            <w:tcW w:w="4677" w:type="dxa"/>
            <w:gridSpan w:val="2"/>
            <w:shd w:val="clear" w:color="auto" w:fill="F8D4E4"/>
            <w:vAlign w:val="center"/>
          </w:tcPr>
          <w:p w14:paraId="33C1A347" w14:textId="77777777" w:rsidR="00D042F7" w:rsidRPr="00722801" w:rsidRDefault="00D042F7" w:rsidP="003435A1">
            <w:pPr>
              <w:spacing w:line="276" w:lineRule="auto"/>
              <w:jc w:val="center"/>
              <w:rPr>
                <w:rStyle w:val="normaltextrun"/>
                <w:rFonts w:cs="Segoe UI"/>
                <w:sz w:val="20"/>
                <w:szCs w:val="20"/>
              </w:rPr>
            </w:pPr>
            <w:r w:rsidRPr="00722801">
              <w:rPr>
                <w:b/>
                <w:sz w:val="20"/>
                <w:szCs w:val="20"/>
              </w:rPr>
              <w:t>3e année</w:t>
            </w:r>
          </w:p>
        </w:tc>
        <w:tc>
          <w:tcPr>
            <w:tcW w:w="4819" w:type="dxa"/>
            <w:gridSpan w:val="2"/>
            <w:shd w:val="clear" w:color="auto" w:fill="F8D4E4"/>
            <w:vAlign w:val="center"/>
          </w:tcPr>
          <w:p w14:paraId="25AC903D" w14:textId="0AE7CE4D" w:rsidR="00D042F7" w:rsidRPr="00722801" w:rsidRDefault="00D042F7" w:rsidP="003435A1">
            <w:pPr>
              <w:spacing w:line="276" w:lineRule="auto"/>
              <w:jc w:val="center"/>
              <w:rPr>
                <w:rStyle w:val="normaltextrun"/>
                <w:rFonts w:cs="Segoe UI"/>
                <w:sz w:val="20"/>
                <w:szCs w:val="20"/>
              </w:rPr>
            </w:pPr>
            <w:r w:rsidRPr="00722801">
              <w:rPr>
                <w:b/>
                <w:sz w:val="20"/>
                <w:szCs w:val="20"/>
              </w:rPr>
              <w:t>6e année</w:t>
            </w:r>
          </w:p>
        </w:tc>
      </w:tr>
      <w:tr w:rsidR="00D042F7" w:rsidRPr="00722801" w14:paraId="3BF098C2" w14:textId="77777777" w:rsidTr="2BACB28D">
        <w:trPr>
          <w:trHeight w:val="20"/>
        </w:trPr>
        <w:tc>
          <w:tcPr>
            <w:tcW w:w="4673" w:type="dxa"/>
            <w:gridSpan w:val="2"/>
          </w:tcPr>
          <w:p w14:paraId="1F4C1608" w14:textId="74FB3F1F" w:rsidR="00D042F7" w:rsidRPr="00722801" w:rsidRDefault="00D042F7" w:rsidP="00C157A5">
            <w:pPr>
              <w:spacing w:line="276" w:lineRule="auto"/>
              <w:rPr>
                <w:rFonts w:eastAsia="Verdana" w:cs="Verdana"/>
                <w:sz w:val="20"/>
                <w:szCs w:val="20"/>
              </w:rPr>
            </w:pPr>
            <w:r w:rsidRPr="2BACB28D">
              <w:rPr>
                <w:rFonts w:eastAsia="Verdana" w:cs="Verdana"/>
                <w:sz w:val="20"/>
                <w:szCs w:val="20"/>
              </w:rPr>
              <w:t>D’ici la fin juin 202</w:t>
            </w:r>
            <w:r w:rsidR="00344D5F">
              <w:rPr>
                <w:rFonts w:eastAsia="Verdana" w:cs="Verdana"/>
                <w:sz w:val="20"/>
                <w:szCs w:val="20"/>
              </w:rPr>
              <w:t>6</w:t>
            </w:r>
            <w:r w:rsidRPr="2BACB28D">
              <w:rPr>
                <w:rFonts w:eastAsia="Verdana" w:cs="Verdana"/>
                <w:sz w:val="20"/>
                <w:szCs w:val="20"/>
              </w:rPr>
              <w:t xml:space="preserve">, </w:t>
            </w:r>
            <w:r w:rsidR="004878AA">
              <w:rPr>
                <w:rFonts w:eastAsia="Verdana" w:cs="Verdana"/>
                <w:b/>
                <w:bCs/>
                <w:color w:val="C01E66"/>
                <w:highlight w:val="lightGray"/>
              </w:rPr>
              <w:t>85</w:t>
            </w:r>
            <w:r w:rsidR="004878AA">
              <w:rPr>
                <w:rFonts w:eastAsia="Verdana" w:cs="Verdana"/>
                <w:b/>
                <w:bCs/>
                <w:color w:val="C01E66"/>
              </w:rPr>
              <w:t xml:space="preserve"> % </w:t>
            </w:r>
            <w:r w:rsidRPr="2BACB28D">
              <w:rPr>
                <w:rFonts w:eastAsia="Verdana" w:cs="Verdana"/>
                <w:sz w:val="20"/>
                <w:szCs w:val="20"/>
              </w:rPr>
              <w:t>des élèves de 3</w:t>
            </w:r>
            <w:r w:rsidRPr="2BACB28D">
              <w:rPr>
                <w:rFonts w:eastAsia="Verdana" w:cs="Verdana"/>
                <w:sz w:val="20"/>
                <w:szCs w:val="20"/>
                <w:vertAlign w:val="superscript"/>
              </w:rPr>
              <w:t>e</w:t>
            </w:r>
            <w:r w:rsidRPr="2BACB28D">
              <w:rPr>
                <w:rFonts w:eastAsia="Verdana" w:cs="Verdana"/>
                <w:sz w:val="20"/>
                <w:szCs w:val="20"/>
              </w:rPr>
              <w:t xml:space="preserve"> année obtiendront un niveau de rendement supérieur ou égal à la norme provinciale en </w:t>
            </w:r>
            <w:r w:rsidRPr="2BACB28D">
              <w:rPr>
                <w:rFonts w:eastAsia="Verdana" w:cs="Verdana"/>
                <w:b/>
                <w:bCs/>
                <w:sz w:val="20"/>
                <w:szCs w:val="20"/>
              </w:rPr>
              <w:t>lecture</w:t>
            </w:r>
            <w:r w:rsidRPr="2BACB28D">
              <w:rPr>
                <w:rFonts w:eastAsia="Verdana" w:cs="Verdana"/>
                <w:sz w:val="20"/>
                <w:szCs w:val="20"/>
              </w:rPr>
              <w:t xml:space="preserve"> au test de </w:t>
            </w:r>
            <w:r w:rsidRPr="2BACB28D">
              <w:rPr>
                <w:rFonts w:eastAsia="Verdana" w:cs="Verdana"/>
                <w:b/>
                <w:bCs/>
                <w:sz w:val="20"/>
                <w:szCs w:val="20"/>
              </w:rPr>
              <w:t>l’OQRE</w:t>
            </w:r>
            <w:r w:rsidRPr="2BACB28D">
              <w:rPr>
                <w:rFonts w:eastAsia="Verdana" w:cs="Verdana"/>
                <w:sz w:val="20"/>
                <w:szCs w:val="20"/>
              </w:rPr>
              <w:t xml:space="preserve"> du cycle primaire.</w:t>
            </w:r>
          </w:p>
        </w:tc>
        <w:tc>
          <w:tcPr>
            <w:tcW w:w="4820" w:type="dxa"/>
            <w:gridSpan w:val="2"/>
            <w:tcBorders>
              <w:bottom w:val="single" w:sz="4" w:space="0" w:color="auto"/>
            </w:tcBorders>
          </w:tcPr>
          <w:p w14:paraId="44F5E103" w14:textId="6642B74C" w:rsidR="00D042F7" w:rsidRPr="00722801" w:rsidRDefault="00D042F7" w:rsidP="00C157A5">
            <w:pPr>
              <w:spacing w:line="276" w:lineRule="auto"/>
              <w:rPr>
                <w:rFonts w:eastAsia="Verdana" w:cs="Verdana"/>
                <w:sz w:val="20"/>
                <w:szCs w:val="20"/>
              </w:rPr>
            </w:pPr>
            <w:r w:rsidRPr="00722801">
              <w:rPr>
                <w:rFonts w:eastAsia="Verdana" w:cs="Verdana"/>
                <w:sz w:val="20"/>
                <w:szCs w:val="20"/>
              </w:rPr>
              <w:t>D’ici la fin juin 202</w:t>
            </w:r>
            <w:r w:rsidR="00E21CAB">
              <w:rPr>
                <w:rFonts w:eastAsia="Verdana" w:cs="Verdana"/>
                <w:sz w:val="20"/>
                <w:szCs w:val="20"/>
              </w:rPr>
              <w:t>6</w:t>
            </w:r>
            <w:r w:rsidRPr="00722801">
              <w:rPr>
                <w:rFonts w:eastAsia="Verdana" w:cs="Verdana"/>
                <w:sz w:val="20"/>
                <w:szCs w:val="20"/>
              </w:rPr>
              <w:t>,</w:t>
            </w:r>
            <w:r w:rsidR="006D2423">
              <w:rPr>
                <w:rFonts w:eastAsia="Verdana" w:cs="Verdana"/>
                <w:b/>
                <w:bCs/>
                <w:color w:val="C01E66"/>
                <w:highlight w:val="lightGray"/>
              </w:rPr>
              <w:t xml:space="preserve"> 9</w:t>
            </w:r>
            <w:r w:rsidR="00D01B23">
              <w:rPr>
                <w:rFonts w:eastAsia="Verdana" w:cs="Verdana"/>
                <w:b/>
                <w:bCs/>
                <w:color w:val="C01E66"/>
                <w:highlight w:val="lightGray"/>
              </w:rPr>
              <w:t>0</w:t>
            </w:r>
            <w:r w:rsidR="006D2423">
              <w:rPr>
                <w:rFonts w:eastAsia="Verdana" w:cs="Verdana"/>
                <w:b/>
                <w:bCs/>
                <w:color w:val="C01E66"/>
              </w:rPr>
              <w:t xml:space="preserve">% </w:t>
            </w:r>
            <w:r w:rsidRPr="00722801">
              <w:rPr>
                <w:rFonts w:eastAsia="Verdana" w:cs="Verdana"/>
                <w:sz w:val="20"/>
                <w:szCs w:val="20"/>
              </w:rPr>
              <w:t>des élèves de 6</w:t>
            </w:r>
            <w:r w:rsidRPr="00722801">
              <w:rPr>
                <w:rFonts w:eastAsia="Verdana" w:cs="Verdana"/>
                <w:sz w:val="20"/>
                <w:szCs w:val="20"/>
                <w:vertAlign w:val="superscript"/>
              </w:rPr>
              <w:t>e</w:t>
            </w:r>
            <w:r w:rsidRPr="00722801">
              <w:rPr>
                <w:rFonts w:eastAsia="Verdana" w:cs="Verdana"/>
                <w:sz w:val="20"/>
                <w:szCs w:val="20"/>
              </w:rPr>
              <w:t xml:space="preserve"> année obtiendront un niveau de rendement supérieur ou égal à la norme provinciale en </w:t>
            </w:r>
            <w:r w:rsidRPr="00266DE5">
              <w:rPr>
                <w:rFonts w:eastAsia="Verdana" w:cs="Verdana"/>
                <w:b/>
                <w:bCs/>
                <w:sz w:val="20"/>
                <w:szCs w:val="20"/>
              </w:rPr>
              <w:t>lecture</w:t>
            </w:r>
            <w:r w:rsidRPr="00722801">
              <w:rPr>
                <w:rFonts w:eastAsia="Verdana" w:cs="Verdana"/>
                <w:sz w:val="20"/>
                <w:szCs w:val="20"/>
              </w:rPr>
              <w:t xml:space="preserve"> </w:t>
            </w:r>
            <w:r w:rsidRPr="00266DE5">
              <w:rPr>
                <w:rFonts w:eastAsia="Verdana" w:cs="Verdana"/>
                <w:sz w:val="20"/>
                <w:szCs w:val="20"/>
              </w:rPr>
              <w:t>au test de</w:t>
            </w:r>
            <w:r w:rsidRPr="00266DE5">
              <w:rPr>
                <w:rFonts w:eastAsia="Verdana" w:cs="Verdana"/>
                <w:b/>
                <w:bCs/>
                <w:sz w:val="20"/>
                <w:szCs w:val="20"/>
              </w:rPr>
              <w:t xml:space="preserve"> l’OQRE</w:t>
            </w:r>
            <w:r w:rsidRPr="00722801">
              <w:rPr>
                <w:rFonts w:eastAsia="Verdana" w:cs="Verdana"/>
                <w:sz w:val="20"/>
                <w:szCs w:val="20"/>
              </w:rPr>
              <w:t xml:space="preserve"> du cycle moyen.</w:t>
            </w:r>
          </w:p>
        </w:tc>
        <w:tc>
          <w:tcPr>
            <w:tcW w:w="4677" w:type="dxa"/>
            <w:gridSpan w:val="2"/>
            <w:tcBorders>
              <w:bottom w:val="single" w:sz="4" w:space="0" w:color="auto"/>
            </w:tcBorders>
          </w:tcPr>
          <w:p w14:paraId="3BDA9952" w14:textId="4ED1947E" w:rsidR="00D042F7" w:rsidRPr="00722801" w:rsidRDefault="00D042F7" w:rsidP="651806A1">
            <w:pPr>
              <w:spacing w:line="276" w:lineRule="auto"/>
              <w:rPr>
                <w:rFonts w:eastAsia="Verdana" w:cs="Verdana"/>
                <w:sz w:val="20"/>
                <w:szCs w:val="20"/>
              </w:rPr>
            </w:pPr>
            <w:r w:rsidRPr="651806A1">
              <w:rPr>
                <w:rFonts w:eastAsia="Verdana" w:cs="Verdana"/>
                <w:sz w:val="20"/>
                <w:szCs w:val="20"/>
              </w:rPr>
              <w:t>D’ici la fin juin 202</w:t>
            </w:r>
            <w:r w:rsidR="00E21CAB">
              <w:rPr>
                <w:rFonts w:eastAsia="Verdana" w:cs="Verdana"/>
                <w:sz w:val="20"/>
                <w:szCs w:val="20"/>
              </w:rPr>
              <w:t>6</w:t>
            </w:r>
            <w:r w:rsidRPr="651806A1">
              <w:rPr>
                <w:rFonts w:eastAsia="Verdana" w:cs="Verdana"/>
                <w:sz w:val="20"/>
                <w:szCs w:val="20"/>
              </w:rPr>
              <w:t xml:space="preserve">, </w:t>
            </w:r>
            <w:r w:rsidR="006D2423">
              <w:rPr>
                <w:rFonts w:eastAsia="Verdana" w:cs="Verdana"/>
                <w:b/>
                <w:bCs/>
                <w:color w:val="C01E66"/>
                <w:highlight w:val="lightGray"/>
              </w:rPr>
              <w:t>85</w:t>
            </w:r>
            <w:r w:rsidR="006D2423">
              <w:rPr>
                <w:rFonts w:eastAsia="Verdana" w:cs="Verdana"/>
                <w:b/>
                <w:bCs/>
                <w:color w:val="C01E66"/>
              </w:rPr>
              <w:t xml:space="preserve"> % </w:t>
            </w:r>
            <w:r w:rsidRPr="651806A1">
              <w:rPr>
                <w:rFonts w:eastAsia="Verdana" w:cs="Verdana"/>
                <w:sz w:val="20"/>
                <w:szCs w:val="20"/>
              </w:rPr>
              <w:t>des élèves de 3</w:t>
            </w:r>
            <w:r w:rsidRPr="651806A1">
              <w:rPr>
                <w:rFonts w:eastAsia="Verdana" w:cs="Verdana"/>
                <w:sz w:val="20"/>
                <w:szCs w:val="20"/>
                <w:vertAlign w:val="superscript"/>
              </w:rPr>
              <w:t>e</w:t>
            </w:r>
            <w:r w:rsidRPr="651806A1">
              <w:rPr>
                <w:rFonts w:eastAsia="Verdana" w:cs="Verdana"/>
                <w:sz w:val="20"/>
                <w:szCs w:val="20"/>
              </w:rPr>
              <w:t xml:space="preserve"> année obtiendront un niveau de rendement supérieur ou égal à la norme provinciale en </w:t>
            </w:r>
            <w:r w:rsidRPr="651806A1">
              <w:rPr>
                <w:rFonts w:eastAsia="Verdana" w:cs="Verdana"/>
                <w:b/>
                <w:bCs/>
                <w:sz w:val="20"/>
                <w:szCs w:val="20"/>
              </w:rPr>
              <w:t>écriture</w:t>
            </w:r>
            <w:r w:rsidRPr="651806A1">
              <w:rPr>
                <w:rFonts w:eastAsia="Verdana" w:cs="Verdana"/>
                <w:sz w:val="20"/>
                <w:szCs w:val="20"/>
              </w:rPr>
              <w:t xml:space="preserve"> au test de </w:t>
            </w:r>
            <w:r w:rsidRPr="651806A1">
              <w:rPr>
                <w:rFonts w:eastAsia="Verdana" w:cs="Verdana"/>
                <w:b/>
                <w:bCs/>
                <w:sz w:val="20"/>
                <w:szCs w:val="20"/>
              </w:rPr>
              <w:t>l’OQRE</w:t>
            </w:r>
            <w:r w:rsidRPr="651806A1">
              <w:rPr>
                <w:rFonts w:eastAsia="Verdana" w:cs="Verdana"/>
                <w:sz w:val="20"/>
                <w:szCs w:val="20"/>
              </w:rPr>
              <w:t xml:space="preserve"> du cycle primaire.</w:t>
            </w:r>
          </w:p>
          <w:p w14:paraId="713E9ABD" w14:textId="77777777" w:rsidR="00D042F7" w:rsidRPr="00722801" w:rsidRDefault="00D042F7" w:rsidP="00C157A5">
            <w:pPr>
              <w:spacing w:line="276" w:lineRule="auto"/>
              <w:rPr>
                <w:rFonts w:cs="Open Sans"/>
                <w:color w:val="000000"/>
                <w:sz w:val="20"/>
                <w:szCs w:val="20"/>
                <w:shd w:val="clear" w:color="auto" w:fill="FFFFFF"/>
              </w:rPr>
            </w:pPr>
          </w:p>
        </w:tc>
        <w:tc>
          <w:tcPr>
            <w:tcW w:w="4819" w:type="dxa"/>
            <w:gridSpan w:val="2"/>
            <w:tcBorders>
              <w:bottom w:val="single" w:sz="4" w:space="0" w:color="auto"/>
            </w:tcBorders>
          </w:tcPr>
          <w:p w14:paraId="57425C81" w14:textId="287EDC0B" w:rsidR="00D042F7" w:rsidRPr="00722801" w:rsidRDefault="00D042F7" w:rsidP="00C157A5">
            <w:pPr>
              <w:spacing w:line="276" w:lineRule="auto"/>
              <w:rPr>
                <w:sz w:val="20"/>
                <w:szCs w:val="20"/>
              </w:rPr>
            </w:pPr>
            <w:r w:rsidRPr="00722801">
              <w:rPr>
                <w:rFonts w:eastAsia="Verdana" w:cs="Verdana"/>
                <w:sz w:val="20"/>
                <w:szCs w:val="20"/>
              </w:rPr>
              <w:t>D’ici la fin juin 20</w:t>
            </w:r>
            <w:r w:rsidR="00E21CAB">
              <w:rPr>
                <w:rFonts w:eastAsia="Verdana" w:cs="Verdana"/>
                <w:sz w:val="20"/>
                <w:szCs w:val="20"/>
              </w:rPr>
              <w:t>6</w:t>
            </w:r>
            <w:r>
              <w:rPr>
                <w:rFonts w:eastAsia="Verdana" w:cs="Verdana"/>
                <w:sz w:val="20"/>
                <w:szCs w:val="20"/>
              </w:rPr>
              <w:t>5</w:t>
            </w:r>
            <w:r w:rsidRPr="00722801">
              <w:rPr>
                <w:rFonts w:eastAsia="Verdana" w:cs="Verdana"/>
                <w:sz w:val="20"/>
                <w:szCs w:val="20"/>
              </w:rPr>
              <w:t xml:space="preserve">, </w:t>
            </w:r>
            <w:r w:rsidR="006D2423">
              <w:rPr>
                <w:rFonts w:eastAsia="Verdana" w:cs="Verdana"/>
                <w:b/>
                <w:bCs/>
                <w:color w:val="C01E66"/>
                <w:highlight w:val="lightGray"/>
              </w:rPr>
              <w:t>8</w:t>
            </w:r>
            <w:r w:rsidR="006D2423">
              <w:rPr>
                <w:rFonts w:eastAsia="Verdana" w:cs="Verdana"/>
                <w:b/>
                <w:bCs/>
                <w:color w:val="C01E66"/>
              </w:rPr>
              <w:t>0 %</w:t>
            </w:r>
          </w:p>
          <w:p w14:paraId="2B5D78D0" w14:textId="551BC23E" w:rsidR="00D042F7" w:rsidRPr="00722801" w:rsidRDefault="00D042F7" w:rsidP="00C157A5">
            <w:pPr>
              <w:spacing w:line="276" w:lineRule="auto"/>
              <w:rPr>
                <w:rFonts w:cs="Open Sans"/>
                <w:color w:val="000000"/>
                <w:sz w:val="20"/>
                <w:szCs w:val="20"/>
                <w:shd w:val="clear" w:color="auto" w:fill="FFFFFF"/>
              </w:rPr>
            </w:pPr>
            <w:proofErr w:type="gramStart"/>
            <w:r w:rsidRPr="00722801">
              <w:rPr>
                <w:rFonts w:eastAsia="Verdana" w:cs="Verdana"/>
                <w:sz w:val="20"/>
                <w:szCs w:val="20"/>
              </w:rPr>
              <w:t>des</w:t>
            </w:r>
            <w:proofErr w:type="gramEnd"/>
            <w:r w:rsidRPr="00722801">
              <w:rPr>
                <w:rFonts w:eastAsia="Verdana" w:cs="Verdana"/>
                <w:sz w:val="20"/>
                <w:szCs w:val="20"/>
              </w:rPr>
              <w:t xml:space="preserve"> élèves de 6</w:t>
            </w:r>
            <w:r w:rsidRPr="00722801">
              <w:rPr>
                <w:rFonts w:eastAsia="Verdana" w:cs="Verdana"/>
                <w:sz w:val="20"/>
                <w:szCs w:val="20"/>
                <w:vertAlign w:val="superscript"/>
              </w:rPr>
              <w:t>e</w:t>
            </w:r>
            <w:r w:rsidRPr="00722801">
              <w:rPr>
                <w:rFonts w:eastAsia="Verdana" w:cs="Verdana"/>
                <w:sz w:val="20"/>
                <w:szCs w:val="20"/>
              </w:rPr>
              <w:t xml:space="preserve"> année obtiendront un niveau de rendement supérieur ou égal à la norme provinciale en </w:t>
            </w:r>
            <w:r w:rsidRPr="00266DE5">
              <w:rPr>
                <w:rFonts w:eastAsia="Verdana" w:cs="Verdana"/>
                <w:b/>
                <w:bCs/>
                <w:sz w:val="20"/>
                <w:szCs w:val="20"/>
              </w:rPr>
              <w:t>écriture</w:t>
            </w:r>
            <w:r w:rsidRPr="00722801">
              <w:rPr>
                <w:rFonts w:eastAsia="Verdana" w:cs="Verdana"/>
                <w:sz w:val="20"/>
                <w:szCs w:val="20"/>
              </w:rPr>
              <w:t xml:space="preserve"> au test de </w:t>
            </w:r>
            <w:r w:rsidRPr="00266DE5">
              <w:rPr>
                <w:rFonts w:eastAsia="Verdana" w:cs="Verdana"/>
                <w:b/>
                <w:bCs/>
                <w:sz w:val="20"/>
                <w:szCs w:val="20"/>
              </w:rPr>
              <w:t>l’OQRE</w:t>
            </w:r>
            <w:r w:rsidRPr="00722801">
              <w:rPr>
                <w:rFonts w:eastAsia="Verdana" w:cs="Verdana"/>
                <w:sz w:val="20"/>
                <w:szCs w:val="20"/>
              </w:rPr>
              <w:t xml:space="preserve"> du cycle moyen.</w:t>
            </w:r>
          </w:p>
        </w:tc>
      </w:tr>
      <w:tr w:rsidR="00C157A5" w:rsidRPr="00722801" w14:paraId="1FFE0A32" w14:textId="77777777" w:rsidTr="2BACB28D">
        <w:trPr>
          <w:trHeight w:val="397"/>
        </w:trPr>
        <w:tc>
          <w:tcPr>
            <w:tcW w:w="18989" w:type="dxa"/>
            <w:gridSpan w:val="8"/>
            <w:shd w:val="clear" w:color="auto" w:fill="C01E66"/>
            <w:vAlign w:val="center"/>
          </w:tcPr>
          <w:p w14:paraId="15CE2214" w14:textId="10D6D604" w:rsidR="00C157A5" w:rsidRPr="00460962" w:rsidRDefault="00C157A5" w:rsidP="00C157A5">
            <w:pPr>
              <w:spacing w:line="276" w:lineRule="auto"/>
              <w:jc w:val="center"/>
              <w:rPr>
                <w:b/>
                <w:bCs/>
              </w:rPr>
            </w:pPr>
            <w:r w:rsidRPr="00460962">
              <w:rPr>
                <w:b/>
                <w:bCs/>
                <w:color w:val="FFFFFF" w:themeColor="background1"/>
              </w:rPr>
              <w:t>Bulletin</w:t>
            </w:r>
          </w:p>
        </w:tc>
      </w:tr>
      <w:tr w:rsidR="00C157A5" w:rsidRPr="00722801" w14:paraId="6B3BB88C" w14:textId="77777777" w:rsidTr="2BACB28D">
        <w:trPr>
          <w:trHeight w:val="20"/>
        </w:trPr>
        <w:tc>
          <w:tcPr>
            <w:tcW w:w="9493" w:type="dxa"/>
            <w:gridSpan w:val="4"/>
            <w:shd w:val="clear" w:color="auto" w:fill="F8D4E4"/>
            <w:vAlign w:val="center"/>
          </w:tcPr>
          <w:p w14:paraId="4A58A2C5" w14:textId="7F4FE17C" w:rsidR="00C157A5" w:rsidRPr="00722801" w:rsidRDefault="00C157A5" w:rsidP="00C157A5">
            <w:pPr>
              <w:spacing w:line="276" w:lineRule="auto"/>
              <w:jc w:val="center"/>
              <w:rPr>
                <w:rFonts w:eastAsia="Verdana" w:cs="Verdana"/>
                <w:sz w:val="20"/>
                <w:szCs w:val="20"/>
              </w:rPr>
            </w:pPr>
            <w:r w:rsidRPr="00722801">
              <w:rPr>
                <w:b/>
                <w:bCs/>
                <w:sz w:val="20"/>
                <w:szCs w:val="20"/>
              </w:rPr>
              <w:t>3</w:t>
            </w:r>
            <w:r w:rsidRPr="00722801">
              <w:rPr>
                <w:b/>
                <w:bCs/>
                <w:sz w:val="20"/>
                <w:szCs w:val="20"/>
                <w:vertAlign w:val="superscript"/>
              </w:rPr>
              <w:t>e</w:t>
            </w:r>
            <w:r w:rsidRPr="00722801">
              <w:rPr>
                <w:b/>
                <w:bCs/>
                <w:sz w:val="20"/>
                <w:szCs w:val="20"/>
              </w:rPr>
              <w:t xml:space="preserve"> année</w:t>
            </w:r>
          </w:p>
        </w:tc>
        <w:tc>
          <w:tcPr>
            <w:tcW w:w="9496" w:type="dxa"/>
            <w:gridSpan w:val="4"/>
            <w:shd w:val="clear" w:color="auto" w:fill="F8D4E4"/>
            <w:vAlign w:val="center"/>
          </w:tcPr>
          <w:p w14:paraId="6ADAE979" w14:textId="368A4C7B" w:rsidR="00C157A5" w:rsidRPr="00722801" w:rsidRDefault="00C157A5" w:rsidP="00C157A5">
            <w:pPr>
              <w:spacing w:line="276" w:lineRule="auto"/>
              <w:jc w:val="center"/>
              <w:rPr>
                <w:rFonts w:eastAsia="Verdana" w:cs="Verdana"/>
                <w:sz w:val="20"/>
                <w:szCs w:val="20"/>
              </w:rPr>
            </w:pPr>
            <w:r w:rsidRPr="00722801">
              <w:rPr>
                <w:b/>
                <w:bCs/>
                <w:sz w:val="20"/>
                <w:szCs w:val="20"/>
              </w:rPr>
              <w:t>6</w:t>
            </w:r>
            <w:r w:rsidRPr="00722801">
              <w:rPr>
                <w:b/>
                <w:bCs/>
                <w:sz w:val="20"/>
                <w:szCs w:val="20"/>
                <w:vertAlign w:val="superscript"/>
              </w:rPr>
              <w:t>e</w:t>
            </w:r>
            <w:r w:rsidRPr="00722801">
              <w:rPr>
                <w:b/>
                <w:bCs/>
                <w:sz w:val="20"/>
                <w:szCs w:val="20"/>
              </w:rPr>
              <w:t xml:space="preserve"> année</w:t>
            </w:r>
          </w:p>
        </w:tc>
      </w:tr>
      <w:tr w:rsidR="00C157A5" w:rsidRPr="00722801" w14:paraId="0C8830B6" w14:textId="77777777" w:rsidTr="2BACB28D">
        <w:trPr>
          <w:trHeight w:val="20"/>
        </w:trPr>
        <w:tc>
          <w:tcPr>
            <w:tcW w:w="3161" w:type="dxa"/>
          </w:tcPr>
          <w:p w14:paraId="105A5ED3" w14:textId="3CE2F9A1" w:rsidR="00C157A5" w:rsidRPr="00722801" w:rsidRDefault="00AA0285" w:rsidP="00C157A5">
            <w:pPr>
              <w:spacing w:line="276" w:lineRule="auto"/>
              <w:rPr>
                <w:rFonts w:eastAsia="Verdana" w:cs="Verdana"/>
                <w:sz w:val="20"/>
                <w:szCs w:val="20"/>
              </w:rPr>
            </w:pPr>
            <w:r w:rsidRPr="00DB2301">
              <w:rPr>
                <w:rFonts w:eastAsia="Verdana" w:cs="Verdana"/>
                <w:b/>
                <w:bCs/>
                <w:color w:val="C01E66"/>
                <w:sz w:val="20"/>
                <w:szCs w:val="20"/>
                <w:highlight w:val="lightGray"/>
              </w:rPr>
              <w:t>_</w:t>
            </w:r>
            <w:r w:rsidRPr="00DB2301">
              <w:rPr>
                <w:rFonts w:eastAsia="Verdana" w:cs="Verdana"/>
                <w:b/>
                <w:bCs/>
                <w:color w:val="C01E66"/>
                <w:highlight w:val="lightGray"/>
              </w:rPr>
              <w:t>__</w:t>
            </w:r>
            <w:r w:rsidR="00384F13">
              <w:rPr>
                <w:rFonts w:eastAsia="Verdana" w:cs="Verdana"/>
                <w:b/>
                <w:bCs/>
                <w:color w:val="C01E66"/>
                <w:highlight w:val="lightGray"/>
              </w:rPr>
              <w:t>85</w:t>
            </w:r>
            <w:r w:rsidRPr="00DB2301">
              <w:rPr>
                <w:rFonts w:eastAsia="Verdana" w:cs="Verdana"/>
                <w:b/>
                <w:bCs/>
                <w:color w:val="C01E66"/>
                <w:highlight w:val="lightGray"/>
              </w:rPr>
              <w:t>%</w:t>
            </w:r>
            <w:r w:rsidR="00C157A5" w:rsidRPr="00722801">
              <w:rPr>
                <w:rStyle w:val="normaltextrun"/>
                <w:rFonts w:cs="Open Sans"/>
                <w:sz w:val="20"/>
                <w:szCs w:val="20"/>
                <w:shd w:val="clear" w:color="auto" w:fill="FFFFFF"/>
              </w:rPr>
              <w:t xml:space="preserve"> des élèves </w:t>
            </w:r>
            <w:r w:rsidR="003616CD">
              <w:rPr>
                <w:rStyle w:val="normaltextrun"/>
                <w:rFonts w:cs="Open Sans"/>
                <w:sz w:val="20"/>
                <w:szCs w:val="20"/>
                <w:shd w:val="clear" w:color="auto" w:fill="FFFFFF"/>
              </w:rPr>
              <w:t>de 3</w:t>
            </w:r>
            <w:r w:rsidR="003616CD" w:rsidRPr="003616CD">
              <w:rPr>
                <w:rStyle w:val="normaltextrun"/>
                <w:rFonts w:cs="Open Sans"/>
                <w:sz w:val="20"/>
                <w:szCs w:val="20"/>
                <w:shd w:val="clear" w:color="auto" w:fill="FFFFFF"/>
                <w:vertAlign w:val="superscript"/>
              </w:rPr>
              <w:t>e</w:t>
            </w:r>
            <w:r w:rsidR="003616CD">
              <w:rPr>
                <w:rStyle w:val="normaltextrun"/>
                <w:rFonts w:cs="Open Sans"/>
                <w:sz w:val="20"/>
                <w:szCs w:val="20"/>
                <w:shd w:val="clear" w:color="auto" w:fill="FFFFFF"/>
              </w:rPr>
              <w:t xml:space="preserve"> </w:t>
            </w:r>
            <w:r w:rsidR="00E93EC0">
              <w:rPr>
                <w:rStyle w:val="normaltextrun"/>
                <w:rFonts w:cs="Open Sans"/>
                <w:sz w:val="20"/>
                <w:szCs w:val="20"/>
                <w:shd w:val="clear" w:color="auto" w:fill="FFFFFF"/>
              </w:rPr>
              <w:t xml:space="preserve">année </w:t>
            </w:r>
            <w:r w:rsidR="00C157A5" w:rsidRPr="00722801">
              <w:rPr>
                <w:rStyle w:val="normaltextrun"/>
                <w:rFonts w:cs="Open Sans"/>
                <w:sz w:val="20"/>
                <w:szCs w:val="20"/>
                <w:shd w:val="clear" w:color="auto" w:fill="FFFFFF"/>
              </w:rPr>
              <w:t xml:space="preserve">progresseront bien ou très bien en </w:t>
            </w:r>
            <w:r w:rsidR="00C157A5">
              <w:rPr>
                <w:rStyle w:val="normaltextrun"/>
                <w:rFonts w:cs="Open Sans"/>
                <w:sz w:val="20"/>
                <w:szCs w:val="20"/>
                <w:shd w:val="clear" w:color="auto" w:fill="FFFFFF"/>
              </w:rPr>
              <w:t>français</w:t>
            </w:r>
            <w:r w:rsidR="00C157A5" w:rsidRPr="00722801">
              <w:rPr>
                <w:rStyle w:val="normaltextrun"/>
                <w:rFonts w:cs="Open Sans"/>
                <w:sz w:val="20"/>
                <w:szCs w:val="20"/>
                <w:shd w:val="clear" w:color="auto" w:fill="FFFFFF"/>
              </w:rPr>
              <w:t xml:space="preserve"> au </w:t>
            </w:r>
            <w:r w:rsidR="00C157A5" w:rsidRPr="003616CD">
              <w:rPr>
                <w:rStyle w:val="normaltextrun"/>
                <w:rFonts w:cs="Open Sans"/>
                <w:b/>
                <w:bCs/>
                <w:sz w:val="20"/>
                <w:szCs w:val="20"/>
                <w:shd w:val="clear" w:color="auto" w:fill="FFFFFF"/>
              </w:rPr>
              <w:t>bulletin de progrès.</w:t>
            </w:r>
          </w:p>
        </w:tc>
        <w:tc>
          <w:tcPr>
            <w:tcW w:w="3165" w:type="dxa"/>
            <w:gridSpan w:val="2"/>
          </w:tcPr>
          <w:p w14:paraId="75F48264" w14:textId="64F91358" w:rsidR="00C157A5" w:rsidRPr="00722801" w:rsidRDefault="00AA0285" w:rsidP="00C157A5">
            <w:pPr>
              <w:spacing w:line="276" w:lineRule="auto"/>
              <w:rPr>
                <w:rFonts w:eastAsia="Verdana" w:cs="Verdana"/>
                <w:sz w:val="20"/>
                <w:szCs w:val="20"/>
              </w:rPr>
            </w:pPr>
            <w:r w:rsidRPr="00DB2301">
              <w:rPr>
                <w:rFonts w:eastAsia="Verdana" w:cs="Verdana"/>
                <w:b/>
                <w:bCs/>
                <w:color w:val="C01E66"/>
                <w:sz w:val="20"/>
                <w:szCs w:val="20"/>
                <w:highlight w:val="lightGray"/>
              </w:rPr>
              <w:t>_</w:t>
            </w:r>
            <w:r w:rsidR="00040850">
              <w:rPr>
                <w:rFonts w:eastAsia="Verdana" w:cs="Verdana"/>
                <w:b/>
                <w:bCs/>
                <w:color w:val="C01E66"/>
                <w:sz w:val="20"/>
                <w:szCs w:val="20"/>
                <w:highlight w:val="lightGray"/>
              </w:rPr>
              <w:t>85</w:t>
            </w:r>
            <w:r w:rsidRPr="00DB2301">
              <w:rPr>
                <w:rFonts w:eastAsia="Verdana" w:cs="Verdana"/>
                <w:b/>
                <w:bCs/>
                <w:color w:val="C01E66"/>
                <w:highlight w:val="lightGray"/>
              </w:rPr>
              <w:t>_%</w:t>
            </w:r>
            <w:r w:rsidR="00C157A5" w:rsidRPr="00AA0285">
              <w:rPr>
                <w:rStyle w:val="normaltextrun"/>
                <w:rFonts w:cs="Open Sans"/>
                <w:sz w:val="20"/>
                <w:szCs w:val="20"/>
                <w:shd w:val="clear" w:color="auto" w:fill="FFFFFF"/>
              </w:rPr>
              <w:t>des élèves de 3</w:t>
            </w:r>
            <w:r w:rsidR="00C157A5" w:rsidRPr="00AA0285">
              <w:rPr>
                <w:rStyle w:val="normaltextrun"/>
                <w:rFonts w:cs="Open Sans"/>
                <w:sz w:val="20"/>
                <w:szCs w:val="20"/>
                <w:shd w:val="clear" w:color="auto" w:fill="FFFFFF"/>
                <w:vertAlign w:val="superscript"/>
              </w:rPr>
              <w:t>e</w:t>
            </w:r>
            <w:r w:rsidR="00C157A5" w:rsidRPr="00AA0285">
              <w:rPr>
                <w:rStyle w:val="normaltextrun"/>
                <w:rFonts w:cs="Open Sans"/>
                <w:sz w:val="20"/>
                <w:szCs w:val="20"/>
                <w:shd w:val="clear" w:color="auto" w:fill="FFFFFF"/>
              </w:rPr>
              <w:t xml:space="preserve"> année </w:t>
            </w:r>
            <w:r w:rsidR="00C157A5" w:rsidRPr="00AA0285">
              <w:rPr>
                <w:rFonts w:eastAsia="Verdana" w:cs="Verdana"/>
                <w:sz w:val="20"/>
                <w:szCs w:val="20"/>
              </w:rPr>
              <w:t>obtiendront</w:t>
            </w:r>
            <w:r w:rsidR="00C157A5" w:rsidRPr="00AA0285">
              <w:rPr>
                <w:rStyle w:val="normaltextrun"/>
                <w:rFonts w:cs="Open Sans"/>
                <w:sz w:val="20"/>
                <w:szCs w:val="20"/>
                <w:shd w:val="clear" w:color="auto" w:fill="FFFFFF"/>
              </w:rPr>
              <w:t xml:space="preserve"> un niveau de </w:t>
            </w:r>
            <w:r w:rsidR="00C157A5" w:rsidRPr="00AA0285">
              <w:rPr>
                <w:rFonts w:eastAsia="Verdana" w:cs="Verdana"/>
                <w:sz w:val="20"/>
                <w:szCs w:val="20"/>
              </w:rPr>
              <w:t xml:space="preserve">rendement supérieur ou égal à la norme provinciale </w:t>
            </w:r>
            <w:r w:rsidR="00C157A5" w:rsidRPr="00AA0285">
              <w:rPr>
                <w:rStyle w:val="normaltextrun"/>
                <w:rFonts w:cs="Open Sans"/>
                <w:sz w:val="20"/>
                <w:szCs w:val="20"/>
                <w:shd w:val="clear" w:color="auto" w:fill="FFFFFF"/>
              </w:rPr>
              <w:t xml:space="preserve">en français au </w:t>
            </w:r>
            <w:r w:rsidR="00C157A5" w:rsidRPr="003616CD">
              <w:rPr>
                <w:rStyle w:val="normaltextrun"/>
                <w:rFonts w:cs="Open Sans"/>
                <w:b/>
                <w:bCs/>
                <w:sz w:val="20"/>
                <w:szCs w:val="20"/>
                <w:shd w:val="clear" w:color="auto" w:fill="FFFFFF"/>
              </w:rPr>
              <w:t>bulletin de l’étape 1</w:t>
            </w:r>
          </w:p>
        </w:tc>
        <w:tc>
          <w:tcPr>
            <w:tcW w:w="3167" w:type="dxa"/>
          </w:tcPr>
          <w:p w14:paraId="403B29F1" w14:textId="1C521504" w:rsidR="00C157A5" w:rsidRPr="00722801" w:rsidRDefault="00C157A5" w:rsidP="00C157A5">
            <w:pPr>
              <w:spacing w:line="276" w:lineRule="auto"/>
              <w:rPr>
                <w:rFonts w:eastAsia="Verdana" w:cs="Verdana"/>
                <w:sz w:val="20"/>
                <w:szCs w:val="20"/>
              </w:rPr>
            </w:pPr>
            <w:r w:rsidRPr="00722801">
              <w:rPr>
                <w:rStyle w:val="normaltextrun"/>
                <w:rFonts w:cs="Open Sans"/>
                <w:sz w:val="20"/>
                <w:szCs w:val="20"/>
                <w:shd w:val="clear" w:color="auto" w:fill="FFFFFF"/>
              </w:rPr>
              <w:t xml:space="preserve">D’ici la fin juin </w:t>
            </w:r>
            <w:r w:rsidR="00016DC1">
              <w:rPr>
                <w:rStyle w:val="normaltextrun"/>
                <w:rFonts w:cs="Open Sans"/>
                <w:sz w:val="20"/>
                <w:szCs w:val="20"/>
                <w:shd w:val="clear" w:color="auto" w:fill="FFFFFF"/>
              </w:rPr>
              <w:t>2026</w:t>
            </w:r>
            <w:r w:rsidRPr="00722801">
              <w:rPr>
                <w:rStyle w:val="normaltextrun"/>
                <w:rFonts w:cs="Open Sans"/>
                <w:sz w:val="20"/>
                <w:szCs w:val="20"/>
                <w:shd w:val="clear" w:color="auto" w:fill="FFFFFF"/>
              </w:rPr>
              <w:t xml:space="preserve">, </w:t>
            </w:r>
            <w:r w:rsidR="00AA0285" w:rsidRPr="00DB2301">
              <w:rPr>
                <w:rFonts w:eastAsia="Verdana" w:cs="Verdana"/>
                <w:b/>
                <w:bCs/>
                <w:color w:val="C01E66"/>
                <w:sz w:val="20"/>
                <w:szCs w:val="20"/>
                <w:highlight w:val="lightGray"/>
              </w:rPr>
              <w:t>_</w:t>
            </w:r>
            <w:r w:rsidR="00AA0285" w:rsidRPr="00DB2301">
              <w:rPr>
                <w:rFonts w:eastAsia="Verdana" w:cs="Verdana"/>
                <w:b/>
                <w:bCs/>
                <w:color w:val="C01E66"/>
                <w:highlight w:val="lightGray"/>
              </w:rPr>
              <w:t>_</w:t>
            </w:r>
            <w:r w:rsidR="00040850">
              <w:rPr>
                <w:rFonts w:eastAsia="Verdana" w:cs="Verdana"/>
                <w:b/>
                <w:bCs/>
                <w:color w:val="C01E66"/>
                <w:highlight w:val="lightGray"/>
              </w:rPr>
              <w:t>90</w:t>
            </w:r>
            <w:r w:rsidR="00AA0285" w:rsidRPr="00DB2301">
              <w:rPr>
                <w:rFonts w:eastAsia="Verdana" w:cs="Verdana"/>
                <w:b/>
                <w:bCs/>
                <w:color w:val="C01E66"/>
                <w:highlight w:val="lightGray"/>
              </w:rPr>
              <w:t>_%</w:t>
            </w:r>
            <w:r w:rsidRPr="00722801">
              <w:rPr>
                <w:rStyle w:val="normaltextrun"/>
                <w:rFonts w:cs="Open Sans"/>
                <w:sz w:val="20"/>
                <w:szCs w:val="20"/>
                <w:shd w:val="clear" w:color="auto" w:fill="FFFFFF"/>
              </w:rPr>
              <w:t>des élèves de 3</w:t>
            </w:r>
            <w:r w:rsidRPr="00722801">
              <w:rPr>
                <w:rStyle w:val="normaltextrun"/>
                <w:rFonts w:cs="Open Sans"/>
                <w:sz w:val="20"/>
                <w:szCs w:val="20"/>
                <w:shd w:val="clear" w:color="auto" w:fill="FFFFFF"/>
                <w:vertAlign w:val="superscript"/>
              </w:rPr>
              <w:t>e</w:t>
            </w:r>
            <w:r w:rsidRPr="00722801">
              <w:rPr>
                <w:rStyle w:val="normaltextrun"/>
                <w:rFonts w:cs="Open Sans"/>
                <w:sz w:val="20"/>
                <w:szCs w:val="20"/>
                <w:shd w:val="clear" w:color="auto" w:fill="FFFFFF"/>
              </w:rPr>
              <w:t xml:space="preserve"> année </w:t>
            </w:r>
            <w:r w:rsidRPr="00722801">
              <w:rPr>
                <w:rFonts w:eastAsia="Verdana" w:cs="Verdana"/>
                <w:sz w:val="20"/>
                <w:szCs w:val="20"/>
              </w:rPr>
              <w:t>obtiendront</w:t>
            </w:r>
            <w:r w:rsidRPr="00722801">
              <w:rPr>
                <w:rStyle w:val="normaltextrun"/>
                <w:rFonts w:cs="Open Sans"/>
                <w:sz w:val="20"/>
                <w:szCs w:val="20"/>
                <w:shd w:val="clear" w:color="auto" w:fill="FFFFFF"/>
              </w:rPr>
              <w:t xml:space="preserve"> un niveau de </w:t>
            </w:r>
            <w:r w:rsidRPr="00722801">
              <w:rPr>
                <w:rFonts w:eastAsia="Verdana" w:cs="Verdana"/>
                <w:sz w:val="20"/>
                <w:szCs w:val="20"/>
              </w:rPr>
              <w:t>rendement supérieur ou égal à la norme provinciale en</w:t>
            </w:r>
            <w:r w:rsidRPr="00722801">
              <w:rPr>
                <w:rStyle w:val="normaltextrun"/>
                <w:rFonts w:cs="Open Sans"/>
                <w:sz w:val="20"/>
                <w:szCs w:val="20"/>
                <w:shd w:val="clear" w:color="auto" w:fill="FFFFFF"/>
              </w:rPr>
              <w:t xml:space="preserve"> </w:t>
            </w:r>
            <w:r w:rsidR="003616CD">
              <w:rPr>
                <w:rStyle w:val="normaltextrun"/>
                <w:rFonts w:cs="Open Sans"/>
                <w:sz w:val="20"/>
                <w:szCs w:val="20"/>
                <w:shd w:val="clear" w:color="auto" w:fill="FFFFFF"/>
              </w:rPr>
              <w:t>français</w:t>
            </w:r>
            <w:r w:rsidRPr="00722801">
              <w:rPr>
                <w:rStyle w:val="normaltextrun"/>
                <w:rFonts w:cs="Open Sans"/>
                <w:sz w:val="20"/>
                <w:szCs w:val="20"/>
                <w:shd w:val="clear" w:color="auto" w:fill="FFFFFF"/>
              </w:rPr>
              <w:t xml:space="preserve"> au </w:t>
            </w:r>
            <w:r w:rsidRPr="003616CD">
              <w:rPr>
                <w:rStyle w:val="normaltextrun"/>
                <w:rFonts w:cs="Open Sans"/>
                <w:b/>
                <w:bCs/>
                <w:sz w:val="20"/>
                <w:szCs w:val="20"/>
                <w:shd w:val="clear" w:color="auto" w:fill="FFFFFF"/>
              </w:rPr>
              <w:t>bulletin scolaire.</w:t>
            </w:r>
          </w:p>
        </w:tc>
        <w:tc>
          <w:tcPr>
            <w:tcW w:w="3118" w:type="dxa"/>
          </w:tcPr>
          <w:p w14:paraId="38C4E6E1" w14:textId="1D3E4937" w:rsidR="00C157A5" w:rsidRPr="00722801" w:rsidRDefault="003616CD" w:rsidP="00C157A5">
            <w:pPr>
              <w:spacing w:line="276" w:lineRule="auto"/>
              <w:rPr>
                <w:rFonts w:eastAsia="Verdana" w:cs="Verdana"/>
                <w:sz w:val="20"/>
                <w:szCs w:val="20"/>
              </w:rPr>
            </w:pPr>
            <w:r w:rsidRPr="00DB2301">
              <w:rPr>
                <w:rFonts w:eastAsia="Verdana" w:cs="Verdana"/>
                <w:b/>
                <w:bCs/>
                <w:color w:val="C01E66"/>
                <w:sz w:val="20"/>
                <w:szCs w:val="20"/>
                <w:highlight w:val="lightGray"/>
              </w:rPr>
              <w:t>_</w:t>
            </w:r>
            <w:r w:rsidRPr="00DB2301">
              <w:rPr>
                <w:rFonts w:eastAsia="Verdana" w:cs="Verdana"/>
                <w:b/>
                <w:bCs/>
                <w:color w:val="C01E66"/>
                <w:highlight w:val="lightGray"/>
              </w:rPr>
              <w:t>_</w:t>
            </w:r>
            <w:r w:rsidR="00384F13">
              <w:rPr>
                <w:rFonts w:eastAsia="Verdana" w:cs="Verdana"/>
                <w:b/>
                <w:bCs/>
                <w:color w:val="C01E66"/>
                <w:highlight w:val="lightGray"/>
              </w:rPr>
              <w:t>70</w:t>
            </w:r>
            <w:r w:rsidRPr="00DB2301">
              <w:rPr>
                <w:rFonts w:eastAsia="Verdana" w:cs="Verdana"/>
                <w:b/>
                <w:bCs/>
                <w:color w:val="C01E66"/>
                <w:highlight w:val="lightGray"/>
              </w:rPr>
              <w:t>_%</w:t>
            </w:r>
            <w:r w:rsidR="00C157A5" w:rsidRPr="00722801">
              <w:rPr>
                <w:rStyle w:val="normaltextrun"/>
                <w:rFonts w:cs="Open Sans"/>
                <w:sz w:val="20"/>
                <w:szCs w:val="20"/>
                <w:shd w:val="clear" w:color="auto" w:fill="FFFFFF"/>
              </w:rPr>
              <w:t xml:space="preserve"> des élèves </w:t>
            </w:r>
            <w:r w:rsidR="00C57B7F">
              <w:rPr>
                <w:rStyle w:val="normaltextrun"/>
                <w:rFonts w:cs="Open Sans"/>
                <w:sz w:val="20"/>
                <w:szCs w:val="20"/>
                <w:shd w:val="clear" w:color="auto" w:fill="FFFFFF"/>
              </w:rPr>
              <w:t>de 6</w:t>
            </w:r>
            <w:r w:rsidR="00C57B7F" w:rsidRPr="00C57B7F">
              <w:rPr>
                <w:rStyle w:val="normaltextrun"/>
                <w:rFonts w:cs="Open Sans"/>
                <w:sz w:val="20"/>
                <w:szCs w:val="20"/>
                <w:shd w:val="clear" w:color="auto" w:fill="FFFFFF"/>
                <w:vertAlign w:val="superscript"/>
              </w:rPr>
              <w:t>e</w:t>
            </w:r>
            <w:r w:rsidR="00C57B7F">
              <w:rPr>
                <w:rStyle w:val="normaltextrun"/>
                <w:rFonts w:cs="Open Sans"/>
                <w:sz w:val="20"/>
                <w:szCs w:val="20"/>
                <w:shd w:val="clear" w:color="auto" w:fill="FFFFFF"/>
              </w:rPr>
              <w:t xml:space="preserve"> année </w:t>
            </w:r>
            <w:r w:rsidR="00C157A5" w:rsidRPr="00722801">
              <w:rPr>
                <w:rStyle w:val="normaltextrun"/>
                <w:rFonts w:cs="Open Sans"/>
                <w:sz w:val="20"/>
                <w:szCs w:val="20"/>
                <w:shd w:val="clear" w:color="auto" w:fill="FFFFFF"/>
              </w:rPr>
              <w:t xml:space="preserve">progresseront bien ou très bien en </w:t>
            </w:r>
            <w:r w:rsidR="00C157A5">
              <w:rPr>
                <w:rStyle w:val="normaltextrun"/>
                <w:rFonts w:cs="Open Sans"/>
                <w:sz w:val="20"/>
                <w:szCs w:val="20"/>
                <w:shd w:val="clear" w:color="auto" w:fill="FFFFFF"/>
              </w:rPr>
              <w:t>français</w:t>
            </w:r>
            <w:r w:rsidR="00C157A5" w:rsidRPr="00722801">
              <w:rPr>
                <w:rStyle w:val="normaltextrun"/>
                <w:rFonts w:cs="Open Sans"/>
                <w:sz w:val="20"/>
                <w:szCs w:val="20"/>
                <w:shd w:val="clear" w:color="auto" w:fill="FFFFFF"/>
              </w:rPr>
              <w:t xml:space="preserve"> au </w:t>
            </w:r>
            <w:r w:rsidR="00C157A5" w:rsidRPr="003616CD">
              <w:rPr>
                <w:rStyle w:val="normaltextrun"/>
                <w:rFonts w:cs="Open Sans"/>
                <w:b/>
                <w:bCs/>
                <w:sz w:val="20"/>
                <w:szCs w:val="20"/>
                <w:shd w:val="clear" w:color="auto" w:fill="FFFFFF"/>
              </w:rPr>
              <w:t>bulletin de progrès.</w:t>
            </w:r>
          </w:p>
        </w:tc>
        <w:tc>
          <w:tcPr>
            <w:tcW w:w="3212" w:type="dxa"/>
            <w:gridSpan w:val="2"/>
          </w:tcPr>
          <w:p w14:paraId="74DA27E4" w14:textId="6AECE1DC" w:rsidR="00C157A5" w:rsidRPr="00722801" w:rsidRDefault="003616CD" w:rsidP="00C157A5">
            <w:pPr>
              <w:spacing w:line="276" w:lineRule="auto"/>
              <w:rPr>
                <w:rFonts w:eastAsia="Verdana" w:cs="Verdana"/>
                <w:sz w:val="20"/>
                <w:szCs w:val="20"/>
              </w:rPr>
            </w:pPr>
            <w:r w:rsidRPr="00DB2301">
              <w:rPr>
                <w:rFonts w:eastAsia="Verdana" w:cs="Verdana"/>
                <w:b/>
                <w:bCs/>
                <w:color w:val="C01E66"/>
                <w:sz w:val="20"/>
                <w:szCs w:val="20"/>
                <w:highlight w:val="lightGray"/>
              </w:rPr>
              <w:t>_</w:t>
            </w:r>
            <w:r w:rsidR="00040850">
              <w:rPr>
                <w:rFonts w:eastAsia="Verdana" w:cs="Verdana"/>
                <w:b/>
                <w:bCs/>
                <w:color w:val="C01E66"/>
                <w:sz w:val="20"/>
                <w:szCs w:val="20"/>
                <w:highlight w:val="lightGray"/>
              </w:rPr>
              <w:t>80</w:t>
            </w:r>
            <w:r w:rsidRPr="00DB2301">
              <w:rPr>
                <w:rFonts w:eastAsia="Verdana" w:cs="Verdana"/>
                <w:b/>
                <w:bCs/>
                <w:color w:val="C01E66"/>
                <w:highlight w:val="lightGray"/>
              </w:rPr>
              <w:t>_%</w:t>
            </w:r>
            <w:r w:rsidR="00C157A5" w:rsidRPr="00722801">
              <w:rPr>
                <w:rStyle w:val="normaltextrun"/>
                <w:rFonts w:cs="Open Sans"/>
                <w:sz w:val="20"/>
                <w:szCs w:val="20"/>
                <w:shd w:val="clear" w:color="auto" w:fill="FFFFFF"/>
              </w:rPr>
              <w:t xml:space="preserve"> des élèves de </w:t>
            </w:r>
            <w:r w:rsidR="00C157A5">
              <w:rPr>
                <w:rStyle w:val="normaltextrun"/>
                <w:rFonts w:cs="Open Sans"/>
                <w:sz w:val="20"/>
                <w:szCs w:val="20"/>
                <w:shd w:val="clear" w:color="auto" w:fill="FFFFFF"/>
              </w:rPr>
              <w:t>6</w:t>
            </w:r>
            <w:r w:rsidR="00C157A5" w:rsidRPr="00722801">
              <w:rPr>
                <w:rStyle w:val="normaltextrun"/>
                <w:rFonts w:cs="Open Sans"/>
                <w:sz w:val="20"/>
                <w:szCs w:val="20"/>
                <w:shd w:val="clear" w:color="auto" w:fill="FFFFFF"/>
                <w:vertAlign w:val="superscript"/>
              </w:rPr>
              <w:t>e</w:t>
            </w:r>
            <w:r w:rsidR="00C157A5" w:rsidRPr="00722801">
              <w:rPr>
                <w:rStyle w:val="normaltextrun"/>
                <w:rFonts w:cs="Open Sans"/>
                <w:sz w:val="20"/>
                <w:szCs w:val="20"/>
                <w:shd w:val="clear" w:color="auto" w:fill="FFFFFF"/>
              </w:rPr>
              <w:t xml:space="preserve"> année </w:t>
            </w:r>
            <w:r w:rsidR="00C157A5" w:rsidRPr="00722801">
              <w:rPr>
                <w:rFonts w:eastAsia="Verdana" w:cs="Verdana"/>
                <w:sz w:val="20"/>
                <w:szCs w:val="20"/>
              </w:rPr>
              <w:t>obtiendront</w:t>
            </w:r>
            <w:r w:rsidR="00C157A5" w:rsidRPr="00722801">
              <w:rPr>
                <w:rStyle w:val="normaltextrun"/>
                <w:rFonts w:cs="Open Sans"/>
                <w:sz w:val="20"/>
                <w:szCs w:val="20"/>
                <w:shd w:val="clear" w:color="auto" w:fill="FFFFFF"/>
              </w:rPr>
              <w:t xml:space="preserve"> un niveau de </w:t>
            </w:r>
            <w:r w:rsidR="00C157A5" w:rsidRPr="00722801">
              <w:rPr>
                <w:rFonts w:eastAsia="Verdana" w:cs="Verdana"/>
                <w:sz w:val="20"/>
                <w:szCs w:val="20"/>
              </w:rPr>
              <w:t xml:space="preserve">rendement supérieur ou égal à la norme provinciale </w:t>
            </w:r>
            <w:r w:rsidR="00C157A5" w:rsidRPr="00722801">
              <w:rPr>
                <w:rStyle w:val="normaltextrun"/>
                <w:rFonts w:cs="Open Sans"/>
                <w:sz w:val="20"/>
                <w:szCs w:val="20"/>
                <w:shd w:val="clear" w:color="auto" w:fill="FFFFFF"/>
              </w:rPr>
              <w:t xml:space="preserve">en </w:t>
            </w:r>
            <w:r w:rsidR="00C157A5">
              <w:rPr>
                <w:rStyle w:val="normaltextrun"/>
                <w:rFonts w:cs="Open Sans"/>
                <w:sz w:val="20"/>
                <w:szCs w:val="20"/>
                <w:shd w:val="clear" w:color="auto" w:fill="FFFFFF"/>
              </w:rPr>
              <w:t>français</w:t>
            </w:r>
            <w:r w:rsidR="00C157A5" w:rsidRPr="00722801">
              <w:rPr>
                <w:rStyle w:val="normaltextrun"/>
                <w:rFonts w:cs="Open Sans"/>
                <w:sz w:val="20"/>
                <w:szCs w:val="20"/>
                <w:shd w:val="clear" w:color="auto" w:fill="FFFFFF"/>
              </w:rPr>
              <w:t xml:space="preserve"> au </w:t>
            </w:r>
            <w:r w:rsidR="00C157A5" w:rsidRPr="003616CD">
              <w:rPr>
                <w:rStyle w:val="normaltextrun"/>
                <w:rFonts w:cs="Open Sans"/>
                <w:b/>
                <w:bCs/>
                <w:sz w:val="20"/>
                <w:szCs w:val="20"/>
                <w:shd w:val="clear" w:color="auto" w:fill="FFFFFF"/>
              </w:rPr>
              <w:t>bulletin de l’étape 1</w:t>
            </w:r>
          </w:p>
        </w:tc>
        <w:tc>
          <w:tcPr>
            <w:tcW w:w="3166" w:type="dxa"/>
          </w:tcPr>
          <w:p w14:paraId="28818997" w14:textId="02947F9D" w:rsidR="00C157A5" w:rsidRPr="00722801" w:rsidRDefault="00C157A5" w:rsidP="00C157A5">
            <w:pPr>
              <w:spacing w:line="276" w:lineRule="auto"/>
              <w:rPr>
                <w:rFonts w:eastAsia="Verdana" w:cs="Verdana"/>
                <w:sz w:val="20"/>
                <w:szCs w:val="20"/>
              </w:rPr>
            </w:pPr>
            <w:r w:rsidRPr="00722801">
              <w:rPr>
                <w:rStyle w:val="normaltextrun"/>
                <w:rFonts w:cs="Open Sans"/>
                <w:sz w:val="20"/>
                <w:szCs w:val="20"/>
                <w:shd w:val="clear" w:color="auto" w:fill="FFFFFF"/>
              </w:rPr>
              <w:t xml:space="preserve">D’ici la fin juin </w:t>
            </w:r>
            <w:r w:rsidR="00016DC1">
              <w:rPr>
                <w:rStyle w:val="normaltextrun"/>
                <w:rFonts w:cs="Open Sans"/>
                <w:sz w:val="20"/>
                <w:szCs w:val="20"/>
                <w:shd w:val="clear" w:color="auto" w:fill="FFFFFF"/>
              </w:rPr>
              <w:t>2026</w:t>
            </w:r>
            <w:r w:rsidRPr="00722801">
              <w:rPr>
                <w:rStyle w:val="normaltextrun"/>
                <w:rFonts w:cs="Open Sans"/>
                <w:sz w:val="20"/>
                <w:szCs w:val="20"/>
                <w:shd w:val="clear" w:color="auto" w:fill="FFFFFF"/>
              </w:rPr>
              <w:t xml:space="preserve">, </w:t>
            </w:r>
            <w:r w:rsidR="003616CD" w:rsidRPr="00DB2301">
              <w:rPr>
                <w:rFonts w:eastAsia="Verdana" w:cs="Verdana"/>
                <w:b/>
                <w:bCs/>
                <w:color w:val="C01E66"/>
                <w:sz w:val="20"/>
                <w:szCs w:val="20"/>
                <w:highlight w:val="lightGray"/>
              </w:rPr>
              <w:t>_</w:t>
            </w:r>
            <w:r w:rsidR="00040850">
              <w:rPr>
                <w:rFonts w:eastAsia="Verdana" w:cs="Verdana"/>
                <w:b/>
                <w:bCs/>
                <w:color w:val="C01E66"/>
                <w:sz w:val="20"/>
                <w:szCs w:val="20"/>
                <w:highlight w:val="lightGray"/>
              </w:rPr>
              <w:t>85</w:t>
            </w:r>
            <w:r w:rsidR="003616CD" w:rsidRPr="00DB2301">
              <w:rPr>
                <w:rFonts w:eastAsia="Verdana" w:cs="Verdana"/>
                <w:b/>
                <w:bCs/>
                <w:color w:val="C01E66"/>
                <w:highlight w:val="lightGray"/>
              </w:rPr>
              <w:t>__%</w:t>
            </w:r>
            <w:r w:rsidRPr="00722801">
              <w:rPr>
                <w:rStyle w:val="normaltextrun"/>
                <w:rFonts w:cs="Open Sans"/>
                <w:sz w:val="20"/>
                <w:szCs w:val="20"/>
                <w:shd w:val="clear" w:color="auto" w:fill="FFFFFF"/>
              </w:rPr>
              <w:t xml:space="preserve"> des élèves de </w:t>
            </w:r>
            <w:r>
              <w:rPr>
                <w:rStyle w:val="normaltextrun"/>
                <w:rFonts w:cs="Open Sans"/>
                <w:sz w:val="20"/>
                <w:szCs w:val="20"/>
                <w:shd w:val="clear" w:color="auto" w:fill="FFFFFF"/>
              </w:rPr>
              <w:t>6</w:t>
            </w:r>
            <w:r w:rsidRPr="00722801">
              <w:rPr>
                <w:rStyle w:val="normaltextrun"/>
                <w:rFonts w:cs="Open Sans"/>
                <w:sz w:val="20"/>
                <w:szCs w:val="20"/>
                <w:shd w:val="clear" w:color="auto" w:fill="FFFFFF"/>
                <w:vertAlign w:val="superscript"/>
              </w:rPr>
              <w:t>e</w:t>
            </w:r>
            <w:r w:rsidRPr="00722801">
              <w:rPr>
                <w:rStyle w:val="normaltextrun"/>
                <w:rFonts w:cs="Open Sans"/>
                <w:sz w:val="20"/>
                <w:szCs w:val="20"/>
                <w:shd w:val="clear" w:color="auto" w:fill="FFFFFF"/>
              </w:rPr>
              <w:t xml:space="preserve"> année </w:t>
            </w:r>
            <w:r w:rsidRPr="00722801">
              <w:rPr>
                <w:rFonts w:eastAsia="Verdana" w:cs="Verdana"/>
                <w:sz w:val="20"/>
                <w:szCs w:val="20"/>
              </w:rPr>
              <w:t>obtiendront</w:t>
            </w:r>
            <w:r w:rsidRPr="00722801">
              <w:rPr>
                <w:rStyle w:val="normaltextrun"/>
                <w:rFonts w:cs="Open Sans"/>
                <w:sz w:val="20"/>
                <w:szCs w:val="20"/>
                <w:shd w:val="clear" w:color="auto" w:fill="FFFFFF"/>
              </w:rPr>
              <w:t xml:space="preserve"> un niveau de </w:t>
            </w:r>
            <w:r w:rsidRPr="00722801">
              <w:rPr>
                <w:rFonts w:eastAsia="Verdana" w:cs="Verdana"/>
                <w:sz w:val="20"/>
                <w:szCs w:val="20"/>
              </w:rPr>
              <w:t>rendement supérieur ou égal à la norme provinciale en</w:t>
            </w:r>
            <w:r w:rsidRPr="00722801">
              <w:rPr>
                <w:rStyle w:val="normaltextrun"/>
                <w:rFonts w:cs="Open Sans"/>
                <w:sz w:val="20"/>
                <w:szCs w:val="20"/>
                <w:shd w:val="clear" w:color="auto" w:fill="FFFFFF"/>
              </w:rPr>
              <w:t xml:space="preserve"> </w:t>
            </w:r>
            <w:r w:rsidR="003616CD">
              <w:rPr>
                <w:rStyle w:val="normaltextrun"/>
                <w:rFonts w:cs="Open Sans"/>
                <w:sz w:val="20"/>
                <w:szCs w:val="20"/>
                <w:shd w:val="clear" w:color="auto" w:fill="FFFFFF"/>
              </w:rPr>
              <w:t>français</w:t>
            </w:r>
            <w:r w:rsidRPr="00722801">
              <w:rPr>
                <w:rStyle w:val="normaltextrun"/>
                <w:rFonts w:cs="Open Sans"/>
                <w:sz w:val="20"/>
                <w:szCs w:val="20"/>
                <w:shd w:val="clear" w:color="auto" w:fill="FFFFFF"/>
              </w:rPr>
              <w:t xml:space="preserve"> au </w:t>
            </w:r>
            <w:r w:rsidRPr="003616CD">
              <w:rPr>
                <w:rStyle w:val="normaltextrun"/>
                <w:rFonts w:cs="Open Sans"/>
                <w:b/>
                <w:bCs/>
                <w:sz w:val="20"/>
                <w:szCs w:val="20"/>
                <w:shd w:val="clear" w:color="auto" w:fill="FFFFFF"/>
              </w:rPr>
              <w:t>bulletin scolaire.</w:t>
            </w:r>
          </w:p>
        </w:tc>
      </w:tr>
      <w:tr w:rsidR="003616CD" w:rsidRPr="00722801" w14:paraId="47C08886" w14:textId="77777777" w:rsidTr="2BACB28D">
        <w:trPr>
          <w:trHeight w:val="397"/>
        </w:trPr>
        <w:tc>
          <w:tcPr>
            <w:tcW w:w="18989" w:type="dxa"/>
            <w:gridSpan w:val="8"/>
            <w:shd w:val="clear" w:color="auto" w:fill="EE96BE"/>
            <w:vAlign w:val="center"/>
          </w:tcPr>
          <w:p w14:paraId="1821121C" w14:textId="77777777" w:rsidR="003616CD" w:rsidRPr="00722801" w:rsidRDefault="003616CD" w:rsidP="003616CD">
            <w:pPr>
              <w:spacing w:line="276" w:lineRule="auto"/>
              <w:jc w:val="center"/>
              <w:rPr>
                <w:sz w:val="20"/>
                <w:szCs w:val="20"/>
              </w:rPr>
            </w:pPr>
            <w:r w:rsidRPr="00722801">
              <w:rPr>
                <w:rFonts w:cs="Arial"/>
                <w:b/>
                <w:bCs/>
                <w:sz w:val="20"/>
                <w:szCs w:val="20"/>
              </w:rPr>
              <w:t>Stratégies et interventions ciblées avec preuves à l’appui pour atteindre les cibles en littératie</w:t>
            </w:r>
          </w:p>
        </w:tc>
      </w:tr>
      <w:tr w:rsidR="003616CD" w:rsidRPr="00722801" w14:paraId="6081D27E" w14:textId="77777777" w:rsidTr="00E608AA">
        <w:trPr>
          <w:trHeight w:val="432"/>
        </w:trPr>
        <w:tc>
          <w:tcPr>
            <w:tcW w:w="9493" w:type="dxa"/>
            <w:gridSpan w:val="4"/>
          </w:tcPr>
          <w:p w14:paraId="5F2C66A6" w14:textId="77777777" w:rsidR="00A661B0" w:rsidRPr="00A661B0" w:rsidRDefault="00A661B0" w:rsidP="00A661B0">
            <w:pPr>
              <w:spacing w:line="276" w:lineRule="auto"/>
              <w:rPr>
                <w:b/>
                <w:bCs/>
                <w:sz w:val="20"/>
                <w:szCs w:val="20"/>
                <w:u w:val="single"/>
              </w:rPr>
            </w:pPr>
            <w:r w:rsidRPr="00A661B0">
              <w:rPr>
                <w:b/>
                <w:bCs/>
                <w:sz w:val="20"/>
                <w:szCs w:val="20"/>
                <w:u w:val="single"/>
              </w:rPr>
              <w:t>Actions et stratégies</w:t>
            </w:r>
          </w:p>
          <w:p w14:paraId="456ADE8C" w14:textId="77777777" w:rsidR="00A661B0" w:rsidRPr="00A661B0" w:rsidRDefault="00A661B0" w:rsidP="00A661B0">
            <w:pPr>
              <w:spacing w:line="276" w:lineRule="auto"/>
              <w:rPr>
                <w:b/>
                <w:bCs/>
                <w:sz w:val="20"/>
                <w:szCs w:val="20"/>
              </w:rPr>
            </w:pPr>
            <w:r w:rsidRPr="00A661B0">
              <w:rPr>
                <w:b/>
                <w:bCs/>
                <w:sz w:val="20"/>
                <w:szCs w:val="20"/>
              </w:rPr>
              <w:t>1) Enseigner explicitement la littératie</w:t>
            </w:r>
          </w:p>
          <w:p w14:paraId="0547B03D" w14:textId="55FE3BC4" w:rsidR="00A661B0" w:rsidRDefault="00A661B0" w:rsidP="00A661B0">
            <w:pPr>
              <w:spacing w:line="276" w:lineRule="auto"/>
              <w:rPr>
                <w:b/>
                <w:bCs/>
                <w:sz w:val="20"/>
                <w:szCs w:val="20"/>
                <w:u w:val="single"/>
              </w:rPr>
            </w:pPr>
            <w:r w:rsidRPr="00A661B0">
              <w:rPr>
                <w:sz w:val="20"/>
                <w:szCs w:val="20"/>
              </w:rPr>
              <w:t>Enseigner explicitement la lecture, l’écriture et la communication orale. Modéliser les démarches, guider les élèves, puis les rendre progressivement autonomes. Utiliser des textes adaptés pour soutenir le décodage et la compréhension. Développer la fluidité par des pratiques régulières de lecture. Enseigner des stratégies de compréhension et les appliquer dans différents contextes. Enrichir le vocabulaire et favoriser sa réutilisation à l’oral et à l’écrit. Enseigner la grammaire à travers des tâches d’écriture fréquentes et signifiantes.</w:t>
            </w:r>
          </w:p>
          <w:p w14:paraId="7D33CF8E" w14:textId="77777777" w:rsidR="00A661B0" w:rsidRPr="00A661B0" w:rsidRDefault="00A661B0" w:rsidP="00A661B0">
            <w:pPr>
              <w:spacing w:line="276" w:lineRule="auto"/>
              <w:rPr>
                <w:b/>
                <w:bCs/>
                <w:sz w:val="20"/>
                <w:szCs w:val="20"/>
                <w:u w:val="single"/>
              </w:rPr>
            </w:pPr>
          </w:p>
          <w:p w14:paraId="2A40B8F4" w14:textId="77777777" w:rsidR="00A661B0" w:rsidRPr="00A661B0" w:rsidRDefault="00A661B0" w:rsidP="00A661B0">
            <w:pPr>
              <w:spacing w:line="276" w:lineRule="auto"/>
              <w:rPr>
                <w:b/>
                <w:bCs/>
                <w:sz w:val="20"/>
                <w:szCs w:val="20"/>
              </w:rPr>
            </w:pPr>
            <w:r w:rsidRPr="00A661B0">
              <w:rPr>
                <w:b/>
                <w:bCs/>
                <w:sz w:val="20"/>
                <w:szCs w:val="20"/>
                <w:u w:val="single"/>
              </w:rPr>
              <w:lastRenderedPageBreak/>
              <w:t>2</w:t>
            </w:r>
            <w:r w:rsidRPr="00A661B0">
              <w:rPr>
                <w:b/>
                <w:bCs/>
                <w:sz w:val="20"/>
                <w:szCs w:val="20"/>
              </w:rPr>
              <w:t>) Vérifier, rétroagir, faire réviser</w:t>
            </w:r>
          </w:p>
          <w:p w14:paraId="1004233D" w14:textId="77777777" w:rsidR="00A661B0" w:rsidRPr="00A661B0" w:rsidRDefault="00A661B0" w:rsidP="00A661B0">
            <w:pPr>
              <w:spacing w:line="276" w:lineRule="auto"/>
              <w:rPr>
                <w:sz w:val="20"/>
                <w:szCs w:val="20"/>
              </w:rPr>
            </w:pPr>
            <w:r w:rsidRPr="00A661B0">
              <w:rPr>
                <w:sz w:val="20"/>
                <w:szCs w:val="20"/>
              </w:rPr>
              <w:t xml:space="preserve">Clarifier les résultats d’apprentissage et les critères de réussite. Les </w:t>
            </w:r>
            <w:proofErr w:type="spellStart"/>
            <w:r w:rsidRPr="00A661B0">
              <w:rPr>
                <w:sz w:val="20"/>
                <w:szCs w:val="20"/>
              </w:rPr>
              <w:t>co-construire</w:t>
            </w:r>
            <w:proofErr w:type="spellEnd"/>
            <w:r w:rsidRPr="00A661B0">
              <w:rPr>
                <w:sz w:val="20"/>
                <w:szCs w:val="20"/>
              </w:rPr>
              <w:t xml:space="preserve"> avec les élèves et les rendre visibles. Vérifier fréquemment les apprentissages à l’aide de tâches courtes et variées. Analyser rapidement les réponses pour cibler les besoins. Offrir une rétroaction immédiate, descriptive et corrective. Exiger une reprise du travail afin que l’élève applique la rétroaction reçue. Développer l’autoévaluation et l’évaluation par les pairs. Ajuster l’enseignement dès qu’un écart est observé.</w:t>
            </w:r>
          </w:p>
          <w:p w14:paraId="09C8904A" w14:textId="47AE7BD6" w:rsidR="00A661B0" w:rsidRPr="00A661B0" w:rsidRDefault="00A661B0" w:rsidP="00A661B0">
            <w:pPr>
              <w:spacing w:line="276" w:lineRule="auto"/>
              <w:rPr>
                <w:b/>
                <w:bCs/>
                <w:sz w:val="20"/>
                <w:szCs w:val="20"/>
              </w:rPr>
            </w:pPr>
          </w:p>
          <w:p w14:paraId="6E54120A" w14:textId="77777777" w:rsidR="00A661B0" w:rsidRPr="00A661B0" w:rsidRDefault="00A661B0" w:rsidP="00A661B0">
            <w:pPr>
              <w:spacing w:line="276" w:lineRule="auto"/>
              <w:rPr>
                <w:b/>
                <w:bCs/>
                <w:sz w:val="20"/>
                <w:szCs w:val="20"/>
              </w:rPr>
            </w:pPr>
            <w:r w:rsidRPr="00A661B0">
              <w:rPr>
                <w:b/>
                <w:bCs/>
                <w:sz w:val="20"/>
                <w:szCs w:val="20"/>
              </w:rPr>
              <w:t>3) Dépister, intervenir, intensifier (RAI / MTSS)</w:t>
            </w:r>
          </w:p>
          <w:p w14:paraId="2A44FB73" w14:textId="77777777" w:rsidR="00A661B0" w:rsidRPr="00A661B0" w:rsidRDefault="00A661B0" w:rsidP="00A661B0">
            <w:pPr>
              <w:spacing w:line="276" w:lineRule="auto"/>
              <w:rPr>
                <w:sz w:val="20"/>
                <w:szCs w:val="20"/>
              </w:rPr>
            </w:pPr>
            <w:r w:rsidRPr="00A661B0">
              <w:rPr>
                <w:sz w:val="20"/>
                <w:szCs w:val="20"/>
              </w:rPr>
              <w:t>Dépister tôt afin d’identifier précisément les besoins des élèves. Regrouper les élèves de façon flexible selon leurs besoins. Intervenir en petits groupes, de manière ciblée, explicite et fréquente. Suivre les progrès régulièrement et les comparer aux attentes visées. Intensifier les interventions lorsque les progrès sont insuffisants (augmentation du temps, du guidage ou réduction de la taille du groupe). Individualiser les interventions au besoin. Utiliser des outils technologiques pour réduire les obstacles à l’apprentissage.</w:t>
            </w:r>
          </w:p>
          <w:p w14:paraId="336F4152" w14:textId="0BD1A753" w:rsidR="00A661B0" w:rsidRPr="00A661B0" w:rsidRDefault="00A661B0" w:rsidP="00A661B0">
            <w:pPr>
              <w:spacing w:line="276" w:lineRule="auto"/>
              <w:rPr>
                <w:b/>
                <w:bCs/>
                <w:sz w:val="20"/>
                <w:szCs w:val="20"/>
              </w:rPr>
            </w:pPr>
          </w:p>
          <w:p w14:paraId="4E29B8C3" w14:textId="77777777" w:rsidR="00A661B0" w:rsidRPr="00A661B0" w:rsidRDefault="00A661B0" w:rsidP="00A661B0">
            <w:pPr>
              <w:spacing w:line="276" w:lineRule="auto"/>
              <w:rPr>
                <w:b/>
                <w:bCs/>
                <w:sz w:val="20"/>
                <w:szCs w:val="20"/>
              </w:rPr>
            </w:pPr>
            <w:r w:rsidRPr="00A661B0">
              <w:rPr>
                <w:b/>
                <w:bCs/>
                <w:sz w:val="20"/>
                <w:szCs w:val="20"/>
              </w:rPr>
              <w:t>4) Aligner les pratiques par la collaboration (CAP)</w:t>
            </w:r>
          </w:p>
          <w:p w14:paraId="31A1DFBE" w14:textId="3C24950E" w:rsidR="00A661B0" w:rsidRPr="00A661B0" w:rsidRDefault="00A661B0" w:rsidP="00A661B0">
            <w:pPr>
              <w:spacing w:line="276" w:lineRule="auto"/>
              <w:rPr>
                <w:sz w:val="20"/>
                <w:szCs w:val="20"/>
              </w:rPr>
            </w:pPr>
            <w:r w:rsidRPr="00A661B0">
              <w:rPr>
                <w:sz w:val="20"/>
                <w:szCs w:val="20"/>
              </w:rPr>
              <w:t xml:space="preserve">Mettre en place </w:t>
            </w:r>
            <w:r w:rsidR="00A94D21">
              <w:rPr>
                <w:sz w:val="20"/>
                <w:szCs w:val="20"/>
              </w:rPr>
              <w:t>des CAP</w:t>
            </w:r>
            <w:r w:rsidRPr="00A661B0">
              <w:rPr>
                <w:sz w:val="20"/>
                <w:szCs w:val="20"/>
              </w:rPr>
              <w:t xml:space="preserve"> centré</w:t>
            </w:r>
            <w:r w:rsidR="00A94D21">
              <w:rPr>
                <w:sz w:val="20"/>
                <w:szCs w:val="20"/>
              </w:rPr>
              <w:t>s</w:t>
            </w:r>
            <w:r w:rsidRPr="00A661B0">
              <w:rPr>
                <w:sz w:val="20"/>
                <w:szCs w:val="20"/>
              </w:rPr>
              <w:t xml:space="preserve"> sur des objectifs clairs et mesurables. Harmoniser les planifications, les routines pédagogiques et les outils utilisés. Utiliser des évaluations communes et analyser des travaux d’élèves en équipe. Partager les pratiques efficaces et ajuster l’enseignement en fonction des résultats observés. Mesurer l’impact des actions mises en place et maintenir celles qui démontrent un effet positif sur les apprentissages.</w:t>
            </w:r>
          </w:p>
          <w:p w14:paraId="2A1139C4" w14:textId="050CC1D2" w:rsidR="00A661B0" w:rsidRPr="00A661B0" w:rsidRDefault="00A661B0" w:rsidP="00A661B0">
            <w:pPr>
              <w:spacing w:line="276" w:lineRule="auto"/>
              <w:rPr>
                <w:sz w:val="20"/>
                <w:szCs w:val="20"/>
              </w:rPr>
            </w:pPr>
          </w:p>
          <w:p w14:paraId="71E1E174" w14:textId="77777777" w:rsidR="00A661B0" w:rsidRPr="00A661B0" w:rsidRDefault="00A661B0" w:rsidP="00A661B0">
            <w:pPr>
              <w:spacing w:line="276" w:lineRule="auto"/>
              <w:rPr>
                <w:b/>
                <w:bCs/>
                <w:sz w:val="20"/>
                <w:szCs w:val="20"/>
              </w:rPr>
            </w:pPr>
            <w:r w:rsidRPr="00A661B0">
              <w:rPr>
                <w:b/>
                <w:bCs/>
                <w:sz w:val="20"/>
                <w:szCs w:val="20"/>
              </w:rPr>
              <w:t>5) Différencier pour répondre à la diversité des élèves</w:t>
            </w:r>
          </w:p>
          <w:p w14:paraId="01930366" w14:textId="77777777" w:rsidR="00A661B0" w:rsidRPr="00A661B0" w:rsidRDefault="00A661B0" w:rsidP="00A661B0">
            <w:pPr>
              <w:spacing w:line="276" w:lineRule="auto"/>
              <w:rPr>
                <w:sz w:val="20"/>
                <w:szCs w:val="20"/>
              </w:rPr>
            </w:pPr>
            <w:r w:rsidRPr="00A661B0">
              <w:rPr>
                <w:sz w:val="20"/>
                <w:szCs w:val="20"/>
              </w:rPr>
              <w:t>Adapter l’enseignement selon les besoins des élèves, notamment la complexité des tâches, la durée, le soutien offert et les modes de production. Proposer différents formats d’apprentissage (activités pratiques, jeux éducatifs, supports visuels, tâches ouvertes). Offrir des choix afin de favoriser l’engagement et la réussite de tous les élèves.</w:t>
            </w:r>
          </w:p>
          <w:p w14:paraId="7FF61507" w14:textId="55743E46" w:rsidR="00A661B0" w:rsidRPr="00A661B0" w:rsidRDefault="00A661B0" w:rsidP="00A661B0">
            <w:pPr>
              <w:spacing w:line="276" w:lineRule="auto"/>
              <w:rPr>
                <w:sz w:val="20"/>
                <w:szCs w:val="20"/>
              </w:rPr>
            </w:pPr>
          </w:p>
          <w:p w14:paraId="1E91977F" w14:textId="77777777" w:rsidR="00A661B0" w:rsidRPr="00A661B0" w:rsidRDefault="00A661B0" w:rsidP="00A661B0">
            <w:pPr>
              <w:spacing w:line="276" w:lineRule="auto"/>
              <w:rPr>
                <w:b/>
                <w:bCs/>
                <w:sz w:val="20"/>
                <w:szCs w:val="20"/>
              </w:rPr>
            </w:pPr>
            <w:r w:rsidRPr="00A661B0">
              <w:rPr>
                <w:b/>
                <w:bCs/>
                <w:sz w:val="20"/>
                <w:szCs w:val="20"/>
              </w:rPr>
              <w:t>6) Structurer l’apprentissage par des centres et des routines</w:t>
            </w:r>
          </w:p>
          <w:p w14:paraId="526D9C02" w14:textId="77777777" w:rsidR="00A661B0" w:rsidRPr="00A661B0" w:rsidRDefault="00A661B0" w:rsidP="00A661B0">
            <w:pPr>
              <w:spacing w:line="276" w:lineRule="auto"/>
              <w:rPr>
                <w:sz w:val="20"/>
                <w:szCs w:val="20"/>
              </w:rPr>
            </w:pPr>
            <w:r w:rsidRPr="00A661B0">
              <w:rPr>
                <w:sz w:val="20"/>
                <w:szCs w:val="20"/>
              </w:rPr>
              <w:t>Mettre en place des centres d’apprentissage structurés et alignés aux objectifs d’apprentissage, particulièrement aux premiers cycles. Proposer des activités variées et ludiques pour consolider la lecture, l’écriture, le vocabulaire et les notions linguistiques. Installer des routines pédagogiques communes pour soutenir la constance et la progression des apprentissages.</w:t>
            </w:r>
          </w:p>
          <w:p w14:paraId="28F31D2A" w14:textId="1E9C1BC9" w:rsidR="00F013F1" w:rsidRPr="00734C24" w:rsidRDefault="00F013F1" w:rsidP="00A661B0">
            <w:pPr>
              <w:spacing w:line="276" w:lineRule="auto"/>
              <w:ind w:left="720"/>
              <w:rPr>
                <w:sz w:val="20"/>
                <w:szCs w:val="20"/>
              </w:rPr>
            </w:pPr>
          </w:p>
        </w:tc>
        <w:tc>
          <w:tcPr>
            <w:tcW w:w="9496" w:type="dxa"/>
            <w:gridSpan w:val="4"/>
          </w:tcPr>
          <w:p w14:paraId="3F207B74" w14:textId="606116F0" w:rsidR="00413F92" w:rsidRPr="000C4D98" w:rsidRDefault="00FE5C4A" w:rsidP="00413F92">
            <w:pPr>
              <w:spacing w:line="276" w:lineRule="auto"/>
              <w:rPr>
                <w:rFonts w:eastAsia="Verdana"/>
                <w:b/>
                <w:bCs/>
                <w:sz w:val="20"/>
                <w:szCs w:val="20"/>
                <w:u w:val="single"/>
              </w:rPr>
            </w:pPr>
            <w:r w:rsidRPr="000C4D98">
              <w:rPr>
                <w:rFonts w:eastAsia="Verdana"/>
                <w:b/>
                <w:bCs/>
                <w:sz w:val="20"/>
                <w:szCs w:val="20"/>
                <w:u w:val="single"/>
              </w:rPr>
              <w:lastRenderedPageBreak/>
              <w:t>Preuves à l’appu</w:t>
            </w:r>
            <w:r w:rsidR="000C4D98" w:rsidRPr="000C4D98">
              <w:rPr>
                <w:rFonts w:eastAsia="Verdana"/>
                <w:b/>
                <w:bCs/>
                <w:sz w:val="20"/>
                <w:szCs w:val="20"/>
                <w:u w:val="single"/>
              </w:rPr>
              <w:t xml:space="preserve">i </w:t>
            </w:r>
            <w:r w:rsidR="00413F92" w:rsidRPr="000C4D98">
              <w:rPr>
                <w:rFonts w:eastAsia="Verdana"/>
                <w:b/>
                <w:bCs/>
                <w:sz w:val="20"/>
                <w:szCs w:val="20"/>
                <w:u w:val="single"/>
              </w:rPr>
              <w:t xml:space="preserve">pour : </w:t>
            </w:r>
          </w:p>
          <w:p w14:paraId="4BC4CE28" w14:textId="77777777" w:rsidR="0049564B" w:rsidRDefault="0049564B" w:rsidP="00413F92">
            <w:pPr>
              <w:spacing w:line="276" w:lineRule="auto"/>
              <w:rPr>
                <w:b/>
                <w:bCs/>
                <w:sz w:val="20"/>
                <w:szCs w:val="20"/>
              </w:rPr>
            </w:pPr>
          </w:p>
          <w:p w14:paraId="4B380B29" w14:textId="1C56DF64" w:rsidR="00413F92" w:rsidRDefault="00413F92" w:rsidP="00413F92">
            <w:pPr>
              <w:spacing w:line="276" w:lineRule="auto"/>
              <w:rPr>
                <w:b/>
                <w:bCs/>
                <w:sz w:val="20"/>
                <w:szCs w:val="20"/>
              </w:rPr>
            </w:pPr>
            <w:r w:rsidRPr="00413F92">
              <w:rPr>
                <w:b/>
                <w:bCs/>
                <w:sz w:val="20"/>
                <w:szCs w:val="20"/>
              </w:rPr>
              <w:t xml:space="preserve">Enseignement explicite et structuré : </w:t>
            </w:r>
          </w:p>
          <w:p w14:paraId="6571DECF" w14:textId="7E34E38E" w:rsidR="00C16A76" w:rsidRPr="00C16A76" w:rsidRDefault="00C16A76" w:rsidP="005703D9">
            <w:pPr>
              <w:pStyle w:val="Paragraphedeliste"/>
              <w:numPr>
                <w:ilvl w:val="0"/>
                <w:numId w:val="10"/>
              </w:numPr>
              <w:spacing w:line="276" w:lineRule="auto"/>
              <w:rPr>
                <w:rFonts w:eastAsia="Verdana"/>
                <w:sz w:val="20"/>
                <w:szCs w:val="20"/>
              </w:rPr>
            </w:pPr>
            <w:r w:rsidRPr="00C16A76">
              <w:rPr>
                <w:rFonts w:eastAsia="Verdana"/>
                <w:sz w:val="20"/>
                <w:szCs w:val="20"/>
              </w:rPr>
              <w:t>Évaluations régulières</w:t>
            </w:r>
            <w:proofErr w:type="gramStart"/>
            <w:r w:rsidR="00BC4225">
              <w:rPr>
                <w:rFonts w:eastAsia="Verdana"/>
                <w:sz w:val="20"/>
                <w:szCs w:val="20"/>
              </w:rPr>
              <w:t>-</w:t>
            </w:r>
            <w:r w:rsidRPr="00C16A76">
              <w:rPr>
                <w:rFonts w:eastAsia="Verdana"/>
                <w:sz w:val="20"/>
                <w:szCs w:val="20"/>
              </w:rPr>
              <w:t>(</w:t>
            </w:r>
            <w:proofErr w:type="gramEnd"/>
            <w:r w:rsidRPr="00C16A76">
              <w:rPr>
                <w:rFonts w:eastAsia="Verdana"/>
                <w:sz w:val="20"/>
                <w:szCs w:val="20"/>
              </w:rPr>
              <w:t xml:space="preserve">Décode, </w:t>
            </w:r>
            <w:proofErr w:type="spellStart"/>
            <w:r w:rsidRPr="00C16A76">
              <w:rPr>
                <w:rFonts w:eastAsia="Verdana"/>
                <w:sz w:val="20"/>
                <w:szCs w:val="20"/>
              </w:rPr>
              <w:t>Escalire</w:t>
            </w:r>
            <w:proofErr w:type="spellEnd"/>
            <w:r w:rsidRPr="00C16A76">
              <w:rPr>
                <w:rFonts w:eastAsia="Verdana"/>
                <w:sz w:val="20"/>
                <w:szCs w:val="20"/>
              </w:rPr>
              <w:t xml:space="preserve">, </w:t>
            </w:r>
            <w:proofErr w:type="spellStart"/>
            <w:r w:rsidRPr="00C16A76">
              <w:rPr>
                <w:rFonts w:eastAsia="Verdana"/>
                <w:sz w:val="20"/>
                <w:szCs w:val="20"/>
              </w:rPr>
              <w:t>Acadience</w:t>
            </w:r>
            <w:proofErr w:type="spellEnd"/>
            <w:r w:rsidRPr="00C16A76">
              <w:rPr>
                <w:rFonts w:eastAsia="Verdana"/>
                <w:sz w:val="20"/>
                <w:szCs w:val="20"/>
              </w:rPr>
              <w:t>).</w:t>
            </w:r>
          </w:p>
          <w:p w14:paraId="5C7D85C9" w14:textId="2A714A73" w:rsidR="00C16A76" w:rsidRPr="00C16A76" w:rsidRDefault="00C16A76" w:rsidP="005703D9">
            <w:pPr>
              <w:pStyle w:val="Paragraphedeliste"/>
              <w:numPr>
                <w:ilvl w:val="0"/>
                <w:numId w:val="10"/>
              </w:numPr>
              <w:spacing w:line="276" w:lineRule="auto"/>
              <w:rPr>
                <w:rFonts w:eastAsia="Verdana"/>
                <w:sz w:val="20"/>
                <w:szCs w:val="20"/>
              </w:rPr>
            </w:pPr>
            <w:r w:rsidRPr="00C16A76">
              <w:rPr>
                <w:rFonts w:eastAsia="Verdana"/>
                <w:sz w:val="20"/>
                <w:szCs w:val="20"/>
              </w:rPr>
              <w:t>Résultats des bulletins.</w:t>
            </w:r>
          </w:p>
          <w:p w14:paraId="56826103" w14:textId="035A5A84" w:rsidR="00C16A76" w:rsidRPr="00C16A76" w:rsidRDefault="00C16A76" w:rsidP="005703D9">
            <w:pPr>
              <w:pStyle w:val="Paragraphedeliste"/>
              <w:numPr>
                <w:ilvl w:val="0"/>
                <w:numId w:val="10"/>
              </w:numPr>
              <w:spacing w:line="276" w:lineRule="auto"/>
              <w:rPr>
                <w:rFonts w:eastAsia="Verdana"/>
                <w:sz w:val="20"/>
                <w:szCs w:val="20"/>
              </w:rPr>
            </w:pPr>
            <w:r w:rsidRPr="00C16A76">
              <w:rPr>
                <w:rFonts w:eastAsia="Verdana"/>
                <w:sz w:val="20"/>
                <w:szCs w:val="20"/>
              </w:rPr>
              <w:t xml:space="preserve">Résultats COPE / </w:t>
            </w:r>
            <w:proofErr w:type="spellStart"/>
            <w:r w:rsidRPr="00C16A76">
              <w:rPr>
                <w:rFonts w:eastAsia="Verdana"/>
                <w:sz w:val="20"/>
                <w:szCs w:val="20"/>
              </w:rPr>
              <w:t>Encompass</w:t>
            </w:r>
            <w:proofErr w:type="spellEnd"/>
            <w:r w:rsidRPr="00C16A76">
              <w:rPr>
                <w:rFonts w:eastAsia="Verdana"/>
                <w:sz w:val="20"/>
                <w:szCs w:val="20"/>
              </w:rPr>
              <w:t>.</w:t>
            </w:r>
          </w:p>
          <w:p w14:paraId="62D086A1" w14:textId="4E0AB4AC" w:rsidR="00C16A76" w:rsidRPr="00C16A76" w:rsidRDefault="00C16A76" w:rsidP="005703D9">
            <w:pPr>
              <w:pStyle w:val="Paragraphedeliste"/>
              <w:numPr>
                <w:ilvl w:val="0"/>
                <w:numId w:val="10"/>
              </w:numPr>
              <w:spacing w:line="276" w:lineRule="auto"/>
              <w:rPr>
                <w:rFonts w:eastAsia="Verdana"/>
                <w:sz w:val="20"/>
                <w:szCs w:val="20"/>
              </w:rPr>
            </w:pPr>
            <w:r w:rsidRPr="00C16A76">
              <w:rPr>
                <w:rFonts w:eastAsia="Verdana"/>
                <w:sz w:val="20"/>
                <w:szCs w:val="20"/>
              </w:rPr>
              <w:t xml:space="preserve">Données de monitorage des compétences </w:t>
            </w:r>
          </w:p>
          <w:p w14:paraId="5CA1DD82" w14:textId="74C9C6D2" w:rsidR="004C2848" w:rsidRDefault="004C2848" w:rsidP="00FE5C4A">
            <w:pPr>
              <w:spacing w:line="276" w:lineRule="auto"/>
              <w:rPr>
                <w:rFonts w:eastAsia="Verdana"/>
                <w:sz w:val="20"/>
                <w:szCs w:val="20"/>
              </w:rPr>
            </w:pPr>
          </w:p>
          <w:p w14:paraId="4E62574B" w14:textId="77777777" w:rsidR="00413F92" w:rsidRDefault="00413F92" w:rsidP="00FE5C4A">
            <w:pPr>
              <w:spacing w:line="276" w:lineRule="auto"/>
              <w:rPr>
                <w:rFonts w:eastAsia="Verdana"/>
                <w:sz w:val="20"/>
                <w:szCs w:val="20"/>
              </w:rPr>
            </w:pPr>
          </w:p>
          <w:p w14:paraId="18046121" w14:textId="77777777" w:rsidR="00413F92" w:rsidRDefault="00413F92" w:rsidP="00FE5C4A">
            <w:pPr>
              <w:spacing w:line="276" w:lineRule="auto"/>
              <w:rPr>
                <w:rFonts w:eastAsia="Verdana"/>
                <w:sz w:val="20"/>
                <w:szCs w:val="20"/>
              </w:rPr>
            </w:pPr>
          </w:p>
          <w:p w14:paraId="696BC94A" w14:textId="77777777" w:rsidR="00413F92" w:rsidRDefault="00413F92" w:rsidP="00FE5C4A">
            <w:pPr>
              <w:spacing w:line="276" w:lineRule="auto"/>
              <w:rPr>
                <w:rFonts w:eastAsia="Verdana"/>
                <w:sz w:val="20"/>
                <w:szCs w:val="20"/>
              </w:rPr>
            </w:pPr>
          </w:p>
          <w:p w14:paraId="0A2D48C9" w14:textId="77777777" w:rsidR="00EC1CEA" w:rsidRDefault="00EC1CEA" w:rsidP="00EC1CEA">
            <w:pPr>
              <w:pStyle w:val="Default"/>
              <w:rPr>
                <w:rFonts w:eastAsia="Times New Roman" w:cs="Times New Roman"/>
                <w:b/>
                <w:bCs/>
                <w:color w:val="auto"/>
                <w:sz w:val="20"/>
                <w:szCs w:val="20"/>
                <w:lang w:eastAsia="fr-CA"/>
              </w:rPr>
            </w:pPr>
            <w:r w:rsidRPr="004A4AB1">
              <w:rPr>
                <w:rFonts w:eastAsia="Times New Roman" w:cs="Times New Roman"/>
                <w:b/>
                <w:bCs/>
                <w:color w:val="auto"/>
                <w:sz w:val="20"/>
                <w:szCs w:val="20"/>
                <w:lang w:eastAsia="fr-CA"/>
              </w:rPr>
              <w:t>Planification, évaluation et rétroaction</w:t>
            </w:r>
          </w:p>
          <w:p w14:paraId="064DEB83" w14:textId="77777777" w:rsidR="00EC1CEA" w:rsidRPr="004A4AB1" w:rsidRDefault="00EC1CEA" w:rsidP="00EC1CEA">
            <w:pPr>
              <w:pStyle w:val="Default"/>
              <w:rPr>
                <w:rFonts w:eastAsia="Times New Roman" w:cs="Times New Roman"/>
                <w:color w:val="auto"/>
                <w:sz w:val="20"/>
                <w:szCs w:val="20"/>
                <w:lang w:eastAsia="fr-CA"/>
              </w:rPr>
            </w:pPr>
          </w:p>
          <w:p w14:paraId="7650C5AC" w14:textId="77777777" w:rsidR="00EC1CEA" w:rsidRPr="00745C66" w:rsidRDefault="00EC1CEA" w:rsidP="00EC1CEA">
            <w:pPr>
              <w:numPr>
                <w:ilvl w:val="0"/>
                <w:numId w:val="18"/>
              </w:numPr>
              <w:spacing w:line="276" w:lineRule="auto"/>
              <w:rPr>
                <w:rFonts w:eastAsia="Verdana"/>
                <w:sz w:val="20"/>
                <w:szCs w:val="20"/>
              </w:rPr>
            </w:pPr>
            <w:r w:rsidRPr="00745C66">
              <w:rPr>
                <w:rFonts w:eastAsia="Verdana"/>
                <w:sz w:val="20"/>
                <w:szCs w:val="20"/>
              </w:rPr>
              <w:t>Portfolios d’élèves.</w:t>
            </w:r>
          </w:p>
          <w:p w14:paraId="13BC4376" w14:textId="77777777" w:rsidR="00EC1CEA" w:rsidRPr="00745C66" w:rsidRDefault="00EC1CEA" w:rsidP="00EC1CEA">
            <w:pPr>
              <w:numPr>
                <w:ilvl w:val="0"/>
                <w:numId w:val="18"/>
              </w:numPr>
              <w:spacing w:line="276" w:lineRule="auto"/>
              <w:rPr>
                <w:rFonts w:eastAsia="Verdana"/>
                <w:sz w:val="20"/>
                <w:szCs w:val="20"/>
              </w:rPr>
            </w:pPr>
            <w:r w:rsidRPr="00745C66">
              <w:rPr>
                <w:rFonts w:eastAsia="Verdana"/>
                <w:sz w:val="20"/>
                <w:szCs w:val="20"/>
              </w:rPr>
              <w:t>Analyse des billets d’entrée/sortie.</w:t>
            </w:r>
          </w:p>
          <w:p w14:paraId="3874AF9A" w14:textId="77777777" w:rsidR="00EC1CEA" w:rsidRPr="00745C66" w:rsidRDefault="00EC1CEA" w:rsidP="00EC1CEA">
            <w:pPr>
              <w:numPr>
                <w:ilvl w:val="0"/>
                <w:numId w:val="18"/>
              </w:numPr>
              <w:spacing w:line="276" w:lineRule="auto"/>
              <w:rPr>
                <w:rFonts w:eastAsia="Verdana"/>
                <w:sz w:val="20"/>
                <w:szCs w:val="20"/>
              </w:rPr>
            </w:pPr>
            <w:r w:rsidRPr="00745C66">
              <w:rPr>
                <w:rFonts w:eastAsia="Verdana"/>
                <w:sz w:val="20"/>
                <w:szCs w:val="20"/>
              </w:rPr>
              <w:t>Données d'entrevues et d’observations.</w:t>
            </w:r>
          </w:p>
          <w:p w14:paraId="6F818773" w14:textId="77777777" w:rsidR="00EC1CEA" w:rsidRDefault="00EC1CEA" w:rsidP="00EC1CEA">
            <w:pPr>
              <w:spacing w:line="276" w:lineRule="auto"/>
              <w:ind w:left="181"/>
              <w:rPr>
                <w:rFonts w:eastAsia="Verdana"/>
                <w:sz w:val="20"/>
                <w:szCs w:val="20"/>
              </w:rPr>
            </w:pPr>
          </w:p>
          <w:p w14:paraId="1205517B" w14:textId="77777777" w:rsidR="00F013F1" w:rsidRDefault="00F013F1" w:rsidP="00413F92">
            <w:pPr>
              <w:tabs>
                <w:tab w:val="left" w:pos="5145"/>
              </w:tabs>
              <w:spacing w:line="276" w:lineRule="auto"/>
              <w:rPr>
                <w:b/>
                <w:bCs/>
                <w:sz w:val="20"/>
                <w:szCs w:val="20"/>
              </w:rPr>
            </w:pPr>
          </w:p>
          <w:p w14:paraId="6965979E" w14:textId="0A6BF1E8" w:rsidR="00570BEB" w:rsidRDefault="00570BEB" w:rsidP="00570BEB">
            <w:pPr>
              <w:spacing w:line="276" w:lineRule="auto"/>
              <w:rPr>
                <w:b/>
                <w:bCs/>
                <w:sz w:val="20"/>
                <w:szCs w:val="20"/>
              </w:rPr>
            </w:pPr>
            <w:r w:rsidRPr="00FB506D">
              <w:rPr>
                <w:b/>
                <w:bCs/>
                <w:sz w:val="20"/>
                <w:szCs w:val="20"/>
              </w:rPr>
              <w:t>Dépistage, intervention et suivi des progrès (RAI)</w:t>
            </w:r>
          </w:p>
          <w:p w14:paraId="24F087E2" w14:textId="77777777" w:rsidR="002F5A80" w:rsidRDefault="002F5A80" w:rsidP="00570BEB">
            <w:pPr>
              <w:spacing w:line="276" w:lineRule="auto"/>
              <w:rPr>
                <w:b/>
                <w:bCs/>
                <w:sz w:val="20"/>
                <w:szCs w:val="20"/>
              </w:rPr>
            </w:pPr>
          </w:p>
          <w:p w14:paraId="1DF16ABA" w14:textId="325655E1" w:rsidR="00570BEB" w:rsidRPr="00570BEB" w:rsidRDefault="00570BEB" w:rsidP="005703D9">
            <w:pPr>
              <w:pStyle w:val="Paragraphedeliste"/>
              <w:numPr>
                <w:ilvl w:val="0"/>
                <w:numId w:val="16"/>
              </w:numPr>
              <w:spacing w:line="276" w:lineRule="auto"/>
              <w:rPr>
                <w:sz w:val="20"/>
                <w:szCs w:val="20"/>
              </w:rPr>
            </w:pPr>
            <w:r w:rsidRPr="00570BEB">
              <w:rPr>
                <w:sz w:val="20"/>
                <w:szCs w:val="20"/>
              </w:rPr>
              <w:t xml:space="preserve">Données </w:t>
            </w:r>
            <w:proofErr w:type="spellStart"/>
            <w:r w:rsidRPr="00570BEB">
              <w:rPr>
                <w:sz w:val="20"/>
                <w:szCs w:val="20"/>
              </w:rPr>
              <w:t>Acadience</w:t>
            </w:r>
            <w:proofErr w:type="spellEnd"/>
            <w:r w:rsidRPr="00570BEB">
              <w:rPr>
                <w:sz w:val="20"/>
                <w:szCs w:val="20"/>
              </w:rPr>
              <w:t xml:space="preserve"> (dépistage + progression).</w:t>
            </w:r>
          </w:p>
          <w:p w14:paraId="51982D52" w14:textId="5281588E" w:rsidR="00570BEB" w:rsidRPr="00570BEB" w:rsidRDefault="00570BEB" w:rsidP="005703D9">
            <w:pPr>
              <w:pStyle w:val="Paragraphedeliste"/>
              <w:numPr>
                <w:ilvl w:val="0"/>
                <w:numId w:val="16"/>
              </w:numPr>
              <w:spacing w:line="276" w:lineRule="auto"/>
              <w:rPr>
                <w:sz w:val="20"/>
                <w:szCs w:val="20"/>
              </w:rPr>
            </w:pPr>
            <w:r w:rsidRPr="00570BEB">
              <w:rPr>
                <w:sz w:val="20"/>
                <w:szCs w:val="20"/>
              </w:rPr>
              <w:t>Résultats et suivis liés aux PIC et plans ÉPAF/ÉNA.</w:t>
            </w:r>
          </w:p>
          <w:p w14:paraId="560F9521" w14:textId="478646D8" w:rsidR="00570BEB" w:rsidRPr="00570BEB" w:rsidRDefault="00570BEB" w:rsidP="005703D9">
            <w:pPr>
              <w:pStyle w:val="Paragraphedeliste"/>
              <w:numPr>
                <w:ilvl w:val="0"/>
                <w:numId w:val="16"/>
              </w:numPr>
              <w:spacing w:line="276" w:lineRule="auto"/>
              <w:rPr>
                <w:sz w:val="20"/>
                <w:szCs w:val="20"/>
              </w:rPr>
            </w:pPr>
            <w:r w:rsidRPr="00570BEB">
              <w:rPr>
                <w:sz w:val="20"/>
                <w:szCs w:val="20"/>
              </w:rPr>
              <w:t>Monitorage (RA/CR, observations, entretiens).</w:t>
            </w:r>
          </w:p>
          <w:p w14:paraId="4EE24ECB" w14:textId="77777777" w:rsidR="00413F92" w:rsidRPr="00570BEB" w:rsidRDefault="00413F92" w:rsidP="00D31CBC">
            <w:pPr>
              <w:spacing w:line="276" w:lineRule="auto"/>
              <w:rPr>
                <w:rFonts w:eastAsia="Verdana"/>
                <w:sz w:val="20"/>
                <w:szCs w:val="20"/>
              </w:rPr>
            </w:pPr>
          </w:p>
          <w:p w14:paraId="6399F53A" w14:textId="77777777" w:rsidR="00215CD8" w:rsidRDefault="00215CD8" w:rsidP="00215CD8">
            <w:pPr>
              <w:spacing w:line="276" w:lineRule="auto"/>
              <w:ind w:left="181"/>
              <w:rPr>
                <w:rFonts w:eastAsia="Verdana"/>
                <w:sz w:val="20"/>
                <w:szCs w:val="20"/>
              </w:rPr>
            </w:pPr>
          </w:p>
          <w:p w14:paraId="554BA178" w14:textId="77777777" w:rsidR="00B362F9" w:rsidRDefault="00B362F9" w:rsidP="00215CD8">
            <w:pPr>
              <w:spacing w:line="276" w:lineRule="auto"/>
              <w:ind w:left="181"/>
              <w:rPr>
                <w:rFonts w:eastAsia="Verdana"/>
                <w:sz w:val="20"/>
                <w:szCs w:val="20"/>
              </w:rPr>
            </w:pPr>
          </w:p>
          <w:p w14:paraId="267B5347" w14:textId="77777777" w:rsidR="00EC1CEA" w:rsidRDefault="00EC1CEA" w:rsidP="00EC1CEA">
            <w:pPr>
              <w:spacing w:line="276" w:lineRule="auto"/>
              <w:rPr>
                <w:b/>
                <w:bCs/>
                <w:sz w:val="20"/>
                <w:szCs w:val="20"/>
              </w:rPr>
            </w:pPr>
            <w:r w:rsidRPr="005F0DCD">
              <w:rPr>
                <w:b/>
                <w:bCs/>
                <w:sz w:val="20"/>
                <w:szCs w:val="20"/>
              </w:rPr>
              <w:t xml:space="preserve">Harmonisation, collaboration et </w:t>
            </w:r>
            <w:proofErr w:type="spellStart"/>
            <w:r w:rsidRPr="005F0DCD">
              <w:rPr>
                <w:b/>
                <w:bCs/>
                <w:sz w:val="20"/>
                <w:szCs w:val="20"/>
              </w:rPr>
              <w:t>co</w:t>
            </w:r>
            <w:proofErr w:type="spellEnd"/>
            <w:r w:rsidRPr="005F0DCD">
              <w:rPr>
                <w:b/>
                <w:bCs/>
                <w:sz w:val="20"/>
                <w:szCs w:val="20"/>
              </w:rPr>
              <w:t>-planification</w:t>
            </w:r>
          </w:p>
          <w:p w14:paraId="6436A1A2" w14:textId="77777777" w:rsidR="00EC1CEA" w:rsidRPr="005F0DCD" w:rsidRDefault="00EC1CEA" w:rsidP="00EC1CEA">
            <w:pPr>
              <w:spacing w:line="276" w:lineRule="auto"/>
              <w:rPr>
                <w:rFonts w:eastAsia="Verdana"/>
                <w:sz w:val="20"/>
                <w:szCs w:val="20"/>
              </w:rPr>
            </w:pPr>
          </w:p>
          <w:p w14:paraId="1EE3B1B3" w14:textId="77777777" w:rsidR="00EC1CEA" w:rsidRPr="005F0DCD" w:rsidRDefault="00EC1CEA" w:rsidP="00EC1CEA">
            <w:pPr>
              <w:pStyle w:val="Paragraphedeliste"/>
              <w:numPr>
                <w:ilvl w:val="0"/>
                <w:numId w:val="3"/>
              </w:numPr>
              <w:spacing w:line="276" w:lineRule="auto"/>
              <w:rPr>
                <w:rFonts w:eastAsia="Verdana"/>
                <w:sz w:val="20"/>
                <w:szCs w:val="20"/>
              </w:rPr>
            </w:pPr>
            <w:r w:rsidRPr="005F0DCD">
              <w:rPr>
                <w:rFonts w:eastAsia="Verdana"/>
                <w:sz w:val="20"/>
                <w:szCs w:val="20"/>
              </w:rPr>
              <w:t>Comptes rendus et discussions CAP.</w:t>
            </w:r>
          </w:p>
          <w:p w14:paraId="2024DE72" w14:textId="77777777" w:rsidR="00EC1CEA" w:rsidRDefault="00EC1CEA" w:rsidP="00EC1CEA">
            <w:pPr>
              <w:pStyle w:val="Paragraphedeliste"/>
              <w:numPr>
                <w:ilvl w:val="0"/>
                <w:numId w:val="3"/>
              </w:numPr>
              <w:spacing w:line="276" w:lineRule="auto"/>
              <w:rPr>
                <w:rFonts w:eastAsia="Verdana"/>
                <w:sz w:val="20"/>
                <w:szCs w:val="20"/>
              </w:rPr>
            </w:pPr>
            <w:r w:rsidRPr="005F0DCD">
              <w:rPr>
                <w:rFonts w:eastAsia="Verdana"/>
                <w:sz w:val="20"/>
                <w:szCs w:val="20"/>
              </w:rPr>
              <w:t>Observations des pratiques communes (centres, RA affichés, murs de mots...).</w:t>
            </w:r>
          </w:p>
          <w:p w14:paraId="41767AA7" w14:textId="77777777" w:rsidR="00EC1CEA" w:rsidRPr="005F0DCD" w:rsidRDefault="00EC1CEA" w:rsidP="00EC1CEA">
            <w:pPr>
              <w:pStyle w:val="Paragraphedeliste"/>
              <w:numPr>
                <w:ilvl w:val="0"/>
                <w:numId w:val="3"/>
              </w:numPr>
              <w:spacing w:line="276" w:lineRule="auto"/>
              <w:rPr>
                <w:rFonts w:eastAsia="Verdana"/>
                <w:sz w:val="20"/>
                <w:szCs w:val="20"/>
              </w:rPr>
            </w:pPr>
            <w:r>
              <w:rPr>
                <w:rFonts w:eastAsia="Verdana"/>
                <w:sz w:val="20"/>
                <w:szCs w:val="20"/>
              </w:rPr>
              <w:t xml:space="preserve">Monitorage par la direction, par les pairs et auto-évaluation </w:t>
            </w:r>
          </w:p>
          <w:p w14:paraId="04B36342" w14:textId="77777777" w:rsidR="00B362F9" w:rsidRDefault="00B362F9" w:rsidP="00215CD8">
            <w:pPr>
              <w:spacing w:line="276" w:lineRule="auto"/>
              <w:ind w:left="181"/>
              <w:rPr>
                <w:rFonts w:eastAsia="Verdana"/>
                <w:sz w:val="20"/>
                <w:szCs w:val="20"/>
              </w:rPr>
            </w:pPr>
          </w:p>
          <w:p w14:paraId="2EA5916E" w14:textId="77777777" w:rsidR="005F0DCD" w:rsidRDefault="005F0DCD" w:rsidP="00215CD8">
            <w:pPr>
              <w:spacing w:line="276" w:lineRule="auto"/>
              <w:ind w:left="181"/>
              <w:rPr>
                <w:rFonts w:eastAsia="Verdana"/>
                <w:sz w:val="20"/>
                <w:szCs w:val="20"/>
              </w:rPr>
            </w:pPr>
          </w:p>
          <w:p w14:paraId="0911F5D6" w14:textId="77777777" w:rsidR="0049564B" w:rsidRDefault="0049564B" w:rsidP="00215CD8">
            <w:pPr>
              <w:spacing w:line="276" w:lineRule="auto"/>
              <w:ind w:left="181"/>
              <w:rPr>
                <w:rFonts w:eastAsia="Verdana"/>
                <w:sz w:val="20"/>
                <w:szCs w:val="20"/>
              </w:rPr>
            </w:pPr>
          </w:p>
          <w:p w14:paraId="65238908" w14:textId="77777777" w:rsidR="00FE6386" w:rsidRDefault="00FE6386" w:rsidP="00FE6386">
            <w:pPr>
              <w:spacing w:line="276" w:lineRule="auto"/>
              <w:rPr>
                <w:b/>
                <w:bCs/>
                <w:sz w:val="20"/>
                <w:szCs w:val="20"/>
              </w:rPr>
            </w:pPr>
            <w:r w:rsidRPr="000C4D98">
              <w:rPr>
                <w:b/>
                <w:bCs/>
                <w:sz w:val="20"/>
                <w:szCs w:val="20"/>
              </w:rPr>
              <w:t>Différenciation pédagogique</w:t>
            </w:r>
          </w:p>
          <w:p w14:paraId="042577A7" w14:textId="77777777" w:rsidR="002F5A80" w:rsidRDefault="002F5A80" w:rsidP="00FE6386">
            <w:pPr>
              <w:spacing w:line="276" w:lineRule="auto"/>
              <w:rPr>
                <w:b/>
                <w:bCs/>
                <w:sz w:val="20"/>
                <w:szCs w:val="20"/>
              </w:rPr>
            </w:pPr>
          </w:p>
          <w:p w14:paraId="1F4CEE38" w14:textId="77777777" w:rsidR="00FE6386" w:rsidRPr="00DF3B57" w:rsidRDefault="00FE6386" w:rsidP="005703D9">
            <w:pPr>
              <w:pStyle w:val="Paragraphedeliste"/>
              <w:numPr>
                <w:ilvl w:val="0"/>
                <w:numId w:val="25"/>
              </w:numPr>
              <w:spacing w:line="276" w:lineRule="auto"/>
              <w:rPr>
                <w:sz w:val="20"/>
                <w:szCs w:val="20"/>
              </w:rPr>
            </w:pPr>
            <w:r w:rsidRPr="00DF3B57">
              <w:rPr>
                <w:sz w:val="20"/>
                <w:szCs w:val="20"/>
              </w:rPr>
              <w:t>Traces différenciées dans les cahiers.</w:t>
            </w:r>
          </w:p>
          <w:p w14:paraId="655BACEA" w14:textId="77777777" w:rsidR="00FE6386" w:rsidRPr="00DF3B57" w:rsidRDefault="00FE6386" w:rsidP="005703D9">
            <w:pPr>
              <w:pStyle w:val="Paragraphedeliste"/>
              <w:numPr>
                <w:ilvl w:val="0"/>
                <w:numId w:val="25"/>
              </w:numPr>
              <w:spacing w:line="276" w:lineRule="auto"/>
              <w:rPr>
                <w:sz w:val="20"/>
                <w:szCs w:val="20"/>
              </w:rPr>
            </w:pPr>
            <w:r w:rsidRPr="00DF3B57">
              <w:rPr>
                <w:sz w:val="20"/>
                <w:szCs w:val="20"/>
              </w:rPr>
              <w:t>Progrès individuels observés lors de tâches variées.</w:t>
            </w:r>
          </w:p>
          <w:p w14:paraId="49B11E5B" w14:textId="77777777" w:rsidR="00FE6386" w:rsidRDefault="00FE6386" w:rsidP="00413F92">
            <w:pPr>
              <w:spacing w:line="276" w:lineRule="auto"/>
              <w:rPr>
                <w:b/>
                <w:bCs/>
                <w:sz w:val="20"/>
                <w:szCs w:val="20"/>
                <w:highlight w:val="yellow"/>
              </w:rPr>
            </w:pPr>
          </w:p>
          <w:p w14:paraId="1235E5C4" w14:textId="77777777" w:rsidR="00FE6386" w:rsidRDefault="00FE6386" w:rsidP="00413F92">
            <w:pPr>
              <w:spacing w:line="276" w:lineRule="auto"/>
              <w:rPr>
                <w:b/>
                <w:bCs/>
                <w:sz w:val="20"/>
                <w:szCs w:val="20"/>
                <w:highlight w:val="yellow"/>
              </w:rPr>
            </w:pPr>
          </w:p>
          <w:p w14:paraId="7D31DDF3" w14:textId="331D9DA7" w:rsidR="00413F92" w:rsidRDefault="00413F92" w:rsidP="00413F92">
            <w:pPr>
              <w:spacing w:line="276" w:lineRule="auto"/>
              <w:rPr>
                <w:b/>
                <w:bCs/>
                <w:sz w:val="20"/>
                <w:szCs w:val="20"/>
              </w:rPr>
            </w:pPr>
            <w:r w:rsidRPr="0049564B">
              <w:rPr>
                <w:b/>
                <w:bCs/>
                <w:sz w:val="20"/>
                <w:szCs w:val="20"/>
                <w:highlight w:val="yellow"/>
              </w:rPr>
              <w:t>Centres d’apprentissage</w:t>
            </w:r>
          </w:p>
          <w:p w14:paraId="2A35C27E" w14:textId="77777777" w:rsidR="002F5A80" w:rsidRDefault="002F5A80" w:rsidP="00413F92">
            <w:pPr>
              <w:spacing w:line="276" w:lineRule="auto"/>
              <w:rPr>
                <w:b/>
                <w:bCs/>
                <w:sz w:val="20"/>
                <w:szCs w:val="20"/>
              </w:rPr>
            </w:pPr>
          </w:p>
          <w:p w14:paraId="33114EFB" w14:textId="439EB5C6" w:rsidR="00B362F9" w:rsidRPr="00B362F9" w:rsidRDefault="00B362F9" w:rsidP="005703D9">
            <w:pPr>
              <w:pStyle w:val="Paragraphedeliste"/>
              <w:numPr>
                <w:ilvl w:val="0"/>
                <w:numId w:val="4"/>
              </w:numPr>
              <w:spacing w:line="276" w:lineRule="auto"/>
              <w:ind w:left="360"/>
              <w:rPr>
                <w:rFonts w:eastAsia="Verdana"/>
                <w:sz w:val="20"/>
                <w:szCs w:val="20"/>
              </w:rPr>
            </w:pPr>
            <w:r w:rsidRPr="00B362F9">
              <w:rPr>
                <w:rFonts w:eastAsia="Verdana"/>
                <w:sz w:val="20"/>
                <w:szCs w:val="20"/>
              </w:rPr>
              <w:t>Suivi des progrès des élèves dans les centres.</w:t>
            </w:r>
          </w:p>
          <w:p w14:paraId="3A0FC215" w14:textId="6FB55463" w:rsidR="00B362F9" w:rsidRPr="00B362F9" w:rsidRDefault="00B362F9" w:rsidP="005703D9">
            <w:pPr>
              <w:pStyle w:val="Paragraphedeliste"/>
              <w:numPr>
                <w:ilvl w:val="0"/>
                <w:numId w:val="4"/>
              </w:numPr>
              <w:spacing w:line="276" w:lineRule="auto"/>
              <w:ind w:left="360"/>
              <w:rPr>
                <w:rFonts w:eastAsia="Verdana"/>
                <w:sz w:val="20"/>
                <w:szCs w:val="20"/>
              </w:rPr>
            </w:pPr>
            <w:r w:rsidRPr="00B362F9">
              <w:rPr>
                <w:rFonts w:eastAsia="Verdana"/>
                <w:sz w:val="20"/>
                <w:szCs w:val="20"/>
              </w:rPr>
              <w:t>Analyse des résultats observés dans les différentes activités.</w:t>
            </w:r>
          </w:p>
          <w:p w14:paraId="628084B7" w14:textId="77777777" w:rsidR="00413F92" w:rsidRDefault="00413F92" w:rsidP="00413F92">
            <w:pPr>
              <w:spacing w:line="276" w:lineRule="auto"/>
              <w:rPr>
                <w:rFonts w:eastAsia="Verdana"/>
                <w:sz w:val="20"/>
                <w:szCs w:val="20"/>
              </w:rPr>
            </w:pPr>
          </w:p>
          <w:p w14:paraId="707C02BC" w14:textId="09E946CD" w:rsidR="00413F92" w:rsidRPr="00413F92" w:rsidRDefault="00413F92" w:rsidP="00413F92">
            <w:pPr>
              <w:spacing w:line="276" w:lineRule="auto"/>
              <w:rPr>
                <w:rFonts w:eastAsia="Verdana"/>
                <w:sz w:val="20"/>
                <w:szCs w:val="20"/>
              </w:rPr>
            </w:pPr>
          </w:p>
        </w:tc>
      </w:tr>
      <w:tr w:rsidR="003616CD" w:rsidRPr="00722801" w14:paraId="790E9690" w14:textId="77777777" w:rsidTr="2BACB28D">
        <w:trPr>
          <w:trHeight w:val="397"/>
        </w:trPr>
        <w:tc>
          <w:tcPr>
            <w:tcW w:w="18989" w:type="dxa"/>
            <w:gridSpan w:val="8"/>
            <w:shd w:val="clear" w:color="auto" w:fill="C01E66"/>
            <w:vAlign w:val="center"/>
          </w:tcPr>
          <w:p w14:paraId="6F7510B3" w14:textId="77777777" w:rsidR="003616CD" w:rsidRPr="00460962" w:rsidRDefault="003616CD" w:rsidP="003616CD">
            <w:pPr>
              <w:spacing w:line="276" w:lineRule="auto"/>
              <w:jc w:val="center"/>
              <w:rPr>
                <w:rFonts w:cs="Arial"/>
                <w:b/>
                <w:bCs/>
              </w:rPr>
            </w:pPr>
            <w:r w:rsidRPr="00460962">
              <w:rPr>
                <w:rFonts w:cs="Arial"/>
                <w:b/>
                <w:bCs/>
                <w:color w:val="FFFFFF" w:themeColor="background1"/>
              </w:rPr>
              <w:lastRenderedPageBreak/>
              <w:t>Objectif 2 : Améliorer l’apprentissage et la réussite des élèves en mathématiques</w:t>
            </w:r>
          </w:p>
        </w:tc>
      </w:tr>
      <w:tr w:rsidR="0011360B" w:rsidRPr="00722801" w14:paraId="4A102F85" w14:textId="77777777" w:rsidTr="2BACB28D">
        <w:trPr>
          <w:trHeight w:val="397"/>
        </w:trPr>
        <w:tc>
          <w:tcPr>
            <w:tcW w:w="18989" w:type="dxa"/>
            <w:gridSpan w:val="8"/>
            <w:shd w:val="clear" w:color="auto" w:fill="C01E66"/>
            <w:vAlign w:val="center"/>
          </w:tcPr>
          <w:p w14:paraId="796F9E13" w14:textId="3A790445" w:rsidR="0011360B" w:rsidRPr="0011360B" w:rsidRDefault="0011360B" w:rsidP="003616CD">
            <w:pPr>
              <w:spacing w:line="276" w:lineRule="auto"/>
              <w:jc w:val="center"/>
              <w:rPr>
                <w:rFonts w:cs="Arial"/>
                <w:b/>
                <w:bCs/>
                <w:color w:val="FFFFFF" w:themeColor="background1"/>
              </w:rPr>
            </w:pPr>
            <w:r w:rsidRPr="0011360B">
              <w:rPr>
                <w:rFonts w:cs="Arial"/>
                <w:b/>
                <w:bCs/>
                <w:color w:val="FFFFFF" w:themeColor="background1"/>
              </w:rPr>
              <w:t>OQRE</w:t>
            </w:r>
          </w:p>
        </w:tc>
      </w:tr>
      <w:tr w:rsidR="00DE795C" w:rsidRPr="00722801" w14:paraId="28689173" w14:textId="77777777" w:rsidTr="2BACB28D">
        <w:trPr>
          <w:trHeight w:val="397"/>
        </w:trPr>
        <w:tc>
          <w:tcPr>
            <w:tcW w:w="9493" w:type="dxa"/>
            <w:gridSpan w:val="4"/>
            <w:shd w:val="clear" w:color="auto" w:fill="F8D4E4"/>
            <w:vAlign w:val="center"/>
          </w:tcPr>
          <w:p w14:paraId="5B2A679B" w14:textId="3CD667B5" w:rsidR="00DE795C" w:rsidRPr="0011360B" w:rsidRDefault="00DE795C" w:rsidP="003616CD">
            <w:pPr>
              <w:spacing w:line="276" w:lineRule="auto"/>
              <w:jc w:val="center"/>
              <w:rPr>
                <w:rFonts w:eastAsia="Verdana" w:cs="Verdana"/>
                <w:b/>
                <w:bCs/>
                <w:color w:val="000000" w:themeColor="text1"/>
                <w:sz w:val="20"/>
                <w:szCs w:val="20"/>
              </w:rPr>
            </w:pPr>
            <w:r w:rsidRPr="0011360B">
              <w:rPr>
                <w:rFonts w:eastAsia="Verdana" w:cs="Verdana"/>
                <w:b/>
                <w:bCs/>
                <w:color w:val="000000" w:themeColor="text1"/>
                <w:sz w:val="20"/>
                <w:szCs w:val="20"/>
              </w:rPr>
              <w:t>3</w:t>
            </w:r>
            <w:r w:rsidRPr="0011360B">
              <w:rPr>
                <w:rFonts w:eastAsia="Verdana" w:cs="Verdana"/>
                <w:b/>
                <w:bCs/>
                <w:color w:val="000000" w:themeColor="text1"/>
                <w:sz w:val="20"/>
                <w:szCs w:val="20"/>
                <w:vertAlign w:val="superscript"/>
              </w:rPr>
              <w:t>e</w:t>
            </w:r>
            <w:r w:rsidRPr="0011360B">
              <w:rPr>
                <w:rFonts w:eastAsia="Verdana" w:cs="Verdana"/>
                <w:b/>
                <w:bCs/>
                <w:color w:val="000000" w:themeColor="text1"/>
                <w:sz w:val="20"/>
                <w:szCs w:val="20"/>
              </w:rPr>
              <w:t xml:space="preserve"> année</w:t>
            </w:r>
          </w:p>
        </w:tc>
        <w:tc>
          <w:tcPr>
            <w:tcW w:w="9496" w:type="dxa"/>
            <w:gridSpan w:val="4"/>
            <w:shd w:val="clear" w:color="auto" w:fill="F8D4E4"/>
            <w:vAlign w:val="center"/>
          </w:tcPr>
          <w:p w14:paraId="0DEBC170" w14:textId="402C2E6B" w:rsidR="00DE795C" w:rsidRPr="0011360B" w:rsidRDefault="00DE795C" w:rsidP="0011360B">
            <w:pPr>
              <w:spacing w:line="276" w:lineRule="auto"/>
              <w:jc w:val="center"/>
              <w:rPr>
                <w:rFonts w:eastAsia="Verdana" w:cs="Verdana"/>
                <w:b/>
                <w:bCs/>
                <w:sz w:val="20"/>
                <w:szCs w:val="20"/>
              </w:rPr>
            </w:pPr>
            <w:r w:rsidRPr="0011360B">
              <w:rPr>
                <w:rFonts w:eastAsia="Verdana" w:cs="Verdana"/>
                <w:b/>
                <w:bCs/>
                <w:color w:val="000000" w:themeColor="text1"/>
                <w:sz w:val="20"/>
                <w:szCs w:val="20"/>
              </w:rPr>
              <w:t>6</w:t>
            </w:r>
            <w:r w:rsidRPr="0011360B">
              <w:rPr>
                <w:rFonts w:eastAsia="Verdana" w:cs="Verdana"/>
                <w:b/>
                <w:bCs/>
                <w:color w:val="000000" w:themeColor="text1"/>
                <w:sz w:val="20"/>
                <w:szCs w:val="20"/>
                <w:vertAlign w:val="superscript"/>
              </w:rPr>
              <w:t>e</w:t>
            </w:r>
            <w:r w:rsidRPr="0011360B">
              <w:rPr>
                <w:rFonts w:eastAsia="Verdana" w:cs="Verdana"/>
                <w:b/>
                <w:bCs/>
                <w:color w:val="000000" w:themeColor="text1"/>
                <w:sz w:val="20"/>
                <w:szCs w:val="20"/>
              </w:rPr>
              <w:t xml:space="preserve"> année</w:t>
            </w:r>
          </w:p>
        </w:tc>
      </w:tr>
      <w:tr w:rsidR="00DE795C" w:rsidRPr="00722801" w14:paraId="41B721B4" w14:textId="77777777" w:rsidTr="2BACB28D">
        <w:trPr>
          <w:trHeight w:val="397"/>
        </w:trPr>
        <w:tc>
          <w:tcPr>
            <w:tcW w:w="9493" w:type="dxa"/>
            <w:gridSpan w:val="4"/>
            <w:shd w:val="clear" w:color="auto" w:fill="FFFFFF" w:themeFill="background1"/>
            <w:vAlign w:val="center"/>
          </w:tcPr>
          <w:p w14:paraId="549B0C2F" w14:textId="09E30F34" w:rsidR="00DE795C" w:rsidRPr="00722801" w:rsidRDefault="00DE795C" w:rsidP="00962873">
            <w:pPr>
              <w:spacing w:line="276" w:lineRule="auto"/>
              <w:rPr>
                <w:b/>
                <w:bCs/>
                <w:sz w:val="20"/>
                <w:szCs w:val="20"/>
              </w:rPr>
            </w:pPr>
            <w:r w:rsidRPr="00722801">
              <w:rPr>
                <w:rFonts w:eastAsia="Verdana" w:cs="Verdana"/>
                <w:color w:val="000000" w:themeColor="text1"/>
                <w:sz w:val="20"/>
                <w:szCs w:val="20"/>
              </w:rPr>
              <w:t xml:space="preserve">D’ici la fin juin </w:t>
            </w:r>
            <w:r w:rsidR="00016DC1">
              <w:rPr>
                <w:rFonts w:eastAsia="Verdana" w:cs="Verdana"/>
                <w:color w:val="000000" w:themeColor="text1"/>
                <w:sz w:val="20"/>
                <w:szCs w:val="20"/>
              </w:rPr>
              <w:t>2026</w:t>
            </w:r>
            <w:r w:rsidRPr="00722801">
              <w:rPr>
                <w:rFonts w:eastAsia="Verdana" w:cs="Verdana"/>
                <w:color w:val="000000" w:themeColor="text1"/>
                <w:sz w:val="20"/>
                <w:szCs w:val="20"/>
              </w:rPr>
              <w:t>,</w:t>
            </w:r>
            <w:r w:rsidR="00534C36">
              <w:rPr>
                <w:rFonts w:eastAsia="Verdana" w:cs="Verdana"/>
                <w:color w:val="000000" w:themeColor="text1"/>
                <w:sz w:val="20"/>
                <w:szCs w:val="20"/>
              </w:rPr>
              <w:t xml:space="preserve"> </w:t>
            </w:r>
            <w:r w:rsidR="00FB5FA2">
              <w:rPr>
                <w:rFonts w:eastAsia="Verdana" w:cs="Verdana"/>
                <w:b/>
                <w:bCs/>
                <w:color w:val="C01E66"/>
                <w:highlight w:val="lightGray"/>
              </w:rPr>
              <w:t>85</w:t>
            </w:r>
            <w:r w:rsidRPr="00DB2301">
              <w:rPr>
                <w:rFonts w:eastAsia="Verdana" w:cs="Verdana"/>
                <w:b/>
                <w:bCs/>
                <w:color w:val="C01E66"/>
                <w:highlight w:val="lightGray"/>
              </w:rPr>
              <w:t xml:space="preserve"> %</w:t>
            </w:r>
            <w:r w:rsidRPr="00722801">
              <w:rPr>
                <w:rStyle w:val="normaltextrun"/>
                <w:rFonts w:cs="Open Sans"/>
                <w:sz w:val="20"/>
                <w:szCs w:val="20"/>
                <w:shd w:val="clear" w:color="auto" w:fill="FFFFFF"/>
              </w:rPr>
              <w:t xml:space="preserve"> </w:t>
            </w:r>
            <w:r w:rsidRPr="00722801">
              <w:rPr>
                <w:rFonts w:eastAsia="Verdana" w:cs="Verdana"/>
                <w:color w:val="000000" w:themeColor="text1"/>
                <w:sz w:val="20"/>
                <w:szCs w:val="20"/>
              </w:rPr>
              <w:t>des élèves de 3</w:t>
            </w:r>
            <w:r w:rsidRPr="00722801">
              <w:rPr>
                <w:rFonts w:eastAsia="Verdana" w:cs="Verdana"/>
                <w:color w:val="000000" w:themeColor="text1"/>
                <w:sz w:val="20"/>
                <w:szCs w:val="20"/>
                <w:vertAlign w:val="superscript"/>
              </w:rPr>
              <w:t>e</w:t>
            </w:r>
            <w:r w:rsidRPr="00722801">
              <w:rPr>
                <w:rFonts w:eastAsia="Verdana" w:cs="Verdana"/>
                <w:color w:val="000000" w:themeColor="text1"/>
                <w:sz w:val="20"/>
                <w:szCs w:val="20"/>
              </w:rPr>
              <w:t xml:space="preserve"> année obtiendront </w:t>
            </w:r>
            <w:r w:rsidRPr="00722801">
              <w:rPr>
                <w:rStyle w:val="normaltextrun"/>
                <w:rFonts w:cs="Open Sans"/>
                <w:sz w:val="20"/>
                <w:szCs w:val="20"/>
                <w:shd w:val="clear" w:color="auto" w:fill="FFFFFF"/>
              </w:rPr>
              <w:t xml:space="preserve">un niveau de </w:t>
            </w:r>
            <w:r w:rsidRPr="00722801">
              <w:rPr>
                <w:rFonts w:eastAsia="Verdana" w:cs="Verdana"/>
                <w:sz w:val="20"/>
                <w:szCs w:val="20"/>
              </w:rPr>
              <w:t xml:space="preserve">rendement supérieur ou égal à la norme provinciale </w:t>
            </w:r>
            <w:r w:rsidRPr="00722801">
              <w:rPr>
                <w:rFonts w:eastAsia="Verdana" w:cs="Verdana"/>
                <w:color w:val="000000" w:themeColor="text1"/>
                <w:sz w:val="20"/>
                <w:szCs w:val="20"/>
              </w:rPr>
              <w:t xml:space="preserve">en </w:t>
            </w:r>
            <w:r w:rsidRPr="00316026">
              <w:rPr>
                <w:rFonts w:eastAsia="Verdana" w:cs="Verdana"/>
                <w:b/>
                <w:bCs/>
                <w:color w:val="000000" w:themeColor="text1"/>
                <w:sz w:val="20"/>
                <w:szCs w:val="20"/>
              </w:rPr>
              <w:t>mathématiques</w:t>
            </w:r>
            <w:r w:rsidRPr="00722801">
              <w:rPr>
                <w:rFonts w:eastAsia="Verdana" w:cs="Verdana"/>
                <w:color w:val="000000" w:themeColor="text1"/>
                <w:sz w:val="20"/>
                <w:szCs w:val="20"/>
              </w:rPr>
              <w:t xml:space="preserve"> au test de </w:t>
            </w:r>
            <w:r w:rsidRPr="00316026">
              <w:rPr>
                <w:rFonts w:eastAsia="Verdana" w:cs="Verdana"/>
                <w:b/>
                <w:bCs/>
                <w:color w:val="000000" w:themeColor="text1"/>
                <w:sz w:val="20"/>
                <w:szCs w:val="20"/>
              </w:rPr>
              <w:t>l’OQRE</w:t>
            </w:r>
            <w:r w:rsidRPr="00722801">
              <w:rPr>
                <w:rFonts w:eastAsia="Verdana" w:cs="Verdana"/>
                <w:color w:val="000000" w:themeColor="text1"/>
                <w:sz w:val="20"/>
                <w:szCs w:val="20"/>
              </w:rPr>
              <w:t xml:space="preserve"> du cycle primaire. </w:t>
            </w:r>
            <w:r w:rsidRPr="00722801">
              <w:rPr>
                <w:rFonts w:eastAsia="Verdana" w:cs="Verdana"/>
                <w:sz w:val="20"/>
                <w:szCs w:val="20"/>
              </w:rPr>
              <w:t xml:space="preserve"> </w:t>
            </w:r>
          </w:p>
        </w:tc>
        <w:tc>
          <w:tcPr>
            <w:tcW w:w="9496" w:type="dxa"/>
            <w:gridSpan w:val="4"/>
            <w:shd w:val="clear" w:color="auto" w:fill="FFFFFF" w:themeFill="background1"/>
            <w:vAlign w:val="center"/>
          </w:tcPr>
          <w:p w14:paraId="5B2F5405" w14:textId="4C1D1DED" w:rsidR="00DE795C" w:rsidRPr="00722801" w:rsidRDefault="00DE795C" w:rsidP="00962873">
            <w:pPr>
              <w:spacing w:line="276" w:lineRule="auto"/>
              <w:rPr>
                <w:b/>
                <w:bCs/>
                <w:sz w:val="20"/>
                <w:szCs w:val="20"/>
              </w:rPr>
            </w:pPr>
            <w:r w:rsidRPr="00722801">
              <w:rPr>
                <w:rFonts w:eastAsia="Verdana" w:cs="Verdana"/>
                <w:color w:val="000000" w:themeColor="text1"/>
                <w:sz w:val="20"/>
                <w:szCs w:val="20"/>
              </w:rPr>
              <w:t xml:space="preserve">D’ici la fin juin </w:t>
            </w:r>
            <w:proofErr w:type="gramStart"/>
            <w:r w:rsidR="00016DC1">
              <w:rPr>
                <w:rFonts w:eastAsia="Verdana" w:cs="Verdana"/>
                <w:color w:val="000000" w:themeColor="text1"/>
                <w:sz w:val="20"/>
                <w:szCs w:val="20"/>
              </w:rPr>
              <w:t>2026</w:t>
            </w:r>
            <w:r w:rsidRPr="00722801">
              <w:rPr>
                <w:rFonts w:eastAsia="Verdana" w:cs="Verdana"/>
                <w:color w:val="000000" w:themeColor="text1"/>
                <w:sz w:val="20"/>
                <w:szCs w:val="20"/>
              </w:rPr>
              <w:t xml:space="preserve">, </w:t>
            </w:r>
            <w:r w:rsidR="00FB5FA2" w:rsidRPr="00DB2301">
              <w:rPr>
                <w:rFonts w:eastAsia="Verdana" w:cs="Verdana"/>
                <w:b/>
                <w:bCs/>
                <w:color w:val="C01E66"/>
                <w:highlight w:val="lightGray"/>
              </w:rPr>
              <w:t xml:space="preserve"> </w:t>
            </w:r>
            <w:r w:rsidR="00FB5FA2">
              <w:rPr>
                <w:rFonts w:eastAsia="Verdana" w:cs="Verdana"/>
                <w:b/>
                <w:bCs/>
                <w:color w:val="C01E66"/>
                <w:highlight w:val="lightGray"/>
              </w:rPr>
              <w:t>8</w:t>
            </w:r>
            <w:r w:rsidR="00120CE2">
              <w:rPr>
                <w:rFonts w:eastAsia="Verdana" w:cs="Verdana"/>
                <w:b/>
                <w:bCs/>
                <w:color w:val="C01E66"/>
                <w:highlight w:val="lightGray"/>
              </w:rPr>
              <w:t>0</w:t>
            </w:r>
            <w:proofErr w:type="gramEnd"/>
            <w:r w:rsidR="00120CE2" w:rsidRPr="00DB2301">
              <w:rPr>
                <w:rFonts w:eastAsia="Verdana" w:cs="Verdana"/>
                <w:b/>
                <w:bCs/>
                <w:color w:val="C01E66"/>
                <w:highlight w:val="lightGray"/>
              </w:rPr>
              <w:t xml:space="preserve"> %</w:t>
            </w:r>
            <w:r w:rsidR="00120CE2" w:rsidRPr="00722801">
              <w:rPr>
                <w:rStyle w:val="normaltextrun"/>
                <w:rFonts w:cs="Open Sans"/>
                <w:sz w:val="20"/>
                <w:szCs w:val="20"/>
                <w:shd w:val="clear" w:color="auto" w:fill="FFFFFF"/>
              </w:rPr>
              <w:t xml:space="preserve"> </w:t>
            </w:r>
            <w:r w:rsidRPr="00722801">
              <w:rPr>
                <w:rFonts w:eastAsia="Verdana" w:cs="Verdana"/>
                <w:color w:val="000000" w:themeColor="text1"/>
                <w:sz w:val="20"/>
                <w:szCs w:val="20"/>
              </w:rPr>
              <w:t>des élèves de 6</w:t>
            </w:r>
            <w:r w:rsidRPr="00722801">
              <w:rPr>
                <w:rFonts w:eastAsia="Verdana" w:cs="Verdana"/>
                <w:color w:val="000000" w:themeColor="text1"/>
                <w:sz w:val="20"/>
                <w:szCs w:val="20"/>
                <w:vertAlign w:val="superscript"/>
              </w:rPr>
              <w:t>e</w:t>
            </w:r>
            <w:r w:rsidRPr="00722801">
              <w:rPr>
                <w:rFonts w:eastAsia="Verdana" w:cs="Verdana"/>
                <w:color w:val="000000" w:themeColor="text1"/>
                <w:sz w:val="20"/>
                <w:szCs w:val="20"/>
              </w:rPr>
              <w:t xml:space="preserve"> année obtiendront un niveau </w:t>
            </w:r>
            <w:r w:rsidRPr="00722801">
              <w:rPr>
                <w:rStyle w:val="normaltextrun"/>
                <w:rFonts w:cs="Open Sans"/>
                <w:sz w:val="20"/>
                <w:szCs w:val="20"/>
                <w:shd w:val="clear" w:color="auto" w:fill="FFFFFF"/>
              </w:rPr>
              <w:t xml:space="preserve">de </w:t>
            </w:r>
            <w:r w:rsidRPr="00722801">
              <w:rPr>
                <w:rFonts w:eastAsia="Verdana" w:cs="Verdana"/>
                <w:sz w:val="20"/>
                <w:szCs w:val="20"/>
              </w:rPr>
              <w:t>rendement supérieur ou égal à la norme provinciale</w:t>
            </w:r>
            <w:r w:rsidRPr="00722801">
              <w:rPr>
                <w:rFonts w:eastAsia="Verdana" w:cs="Verdana"/>
                <w:color w:val="000000" w:themeColor="text1"/>
                <w:sz w:val="20"/>
                <w:szCs w:val="20"/>
              </w:rPr>
              <w:t xml:space="preserve"> en </w:t>
            </w:r>
            <w:r w:rsidRPr="00316026">
              <w:rPr>
                <w:rFonts w:eastAsia="Verdana" w:cs="Verdana"/>
                <w:b/>
                <w:bCs/>
                <w:color w:val="000000" w:themeColor="text1"/>
                <w:sz w:val="20"/>
                <w:szCs w:val="20"/>
              </w:rPr>
              <w:t>mathématiques</w:t>
            </w:r>
            <w:r w:rsidRPr="00722801">
              <w:rPr>
                <w:rFonts w:eastAsia="Verdana" w:cs="Verdana"/>
                <w:color w:val="000000" w:themeColor="text1"/>
                <w:sz w:val="20"/>
                <w:szCs w:val="20"/>
              </w:rPr>
              <w:t xml:space="preserve"> au test de </w:t>
            </w:r>
            <w:r w:rsidRPr="00316026">
              <w:rPr>
                <w:rFonts w:eastAsia="Verdana" w:cs="Verdana"/>
                <w:b/>
                <w:bCs/>
                <w:color w:val="000000" w:themeColor="text1"/>
                <w:sz w:val="20"/>
                <w:szCs w:val="20"/>
              </w:rPr>
              <w:t>l’OQRE</w:t>
            </w:r>
            <w:r w:rsidRPr="00722801">
              <w:rPr>
                <w:rFonts w:eastAsia="Verdana" w:cs="Verdana"/>
                <w:color w:val="000000" w:themeColor="text1"/>
                <w:sz w:val="20"/>
                <w:szCs w:val="20"/>
              </w:rPr>
              <w:t xml:space="preserve"> du cycle moyen. </w:t>
            </w:r>
            <w:r w:rsidRPr="00722801">
              <w:rPr>
                <w:rFonts w:eastAsia="Verdana" w:cs="Verdana"/>
                <w:sz w:val="20"/>
                <w:szCs w:val="20"/>
              </w:rPr>
              <w:t xml:space="preserve"> </w:t>
            </w:r>
          </w:p>
        </w:tc>
      </w:tr>
      <w:tr w:rsidR="0011360B" w:rsidRPr="00722801" w14:paraId="0D064D68" w14:textId="77777777" w:rsidTr="2BACB28D">
        <w:trPr>
          <w:trHeight w:val="397"/>
        </w:trPr>
        <w:tc>
          <w:tcPr>
            <w:tcW w:w="18989" w:type="dxa"/>
            <w:gridSpan w:val="8"/>
            <w:shd w:val="clear" w:color="auto" w:fill="C01E66"/>
            <w:vAlign w:val="center"/>
          </w:tcPr>
          <w:p w14:paraId="1BB5157E" w14:textId="7359A95C" w:rsidR="0011360B" w:rsidRPr="00722801" w:rsidRDefault="0011360B" w:rsidP="003616CD">
            <w:pPr>
              <w:spacing w:line="276" w:lineRule="auto"/>
              <w:jc w:val="center"/>
              <w:rPr>
                <w:b/>
                <w:bCs/>
                <w:sz w:val="20"/>
                <w:szCs w:val="20"/>
              </w:rPr>
            </w:pPr>
            <w:r w:rsidRPr="0011360B">
              <w:rPr>
                <w:rFonts w:cs="Arial"/>
                <w:b/>
                <w:bCs/>
                <w:color w:val="FFFFFF" w:themeColor="background1"/>
              </w:rPr>
              <w:t>Bulletin</w:t>
            </w:r>
          </w:p>
        </w:tc>
      </w:tr>
      <w:tr w:rsidR="003616CD" w:rsidRPr="00722801" w14:paraId="1FCC4524" w14:textId="77777777" w:rsidTr="2BACB28D">
        <w:trPr>
          <w:trHeight w:val="397"/>
        </w:trPr>
        <w:tc>
          <w:tcPr>
            <w:tcW w:w="9493" w:type="dxa"/>
            <w:gridSpan w:val="4"/>
            <w:shd w:val="clear" w:color="auto" w:fill="F8D4E4"/>
            <w:vAlign w:val="center"/>
          </w:tcPr>
          <w:p w14:paraId="3FB3161D" w14:textId="77777777" w:rsidR="003616CD" w:rsidRPr="00722801" w:rsidRDefault="003616CD" w:rsidP="003616CD">
            <w:pPr>
              <w:spacing w:line="276" w:lineRule="auto"/>
              <w:jc w:val="center"/>
              <w:rPr>
                <w:b/>
                <w:bCs/>
                <w:sz w:val="20"/>
                <w:szCs w:val="20"/>
              </w:rPr>
            </w:pPr>
            <w:r w:rsidRPr="00722801">
              <w:rPr>
                <w:b/>
                <w:bCs/>
                <w:sz w:val="20"/>
                <w:szCs w:val="20"/>
              </w:rPr>
              <w:t>3</w:t>
            </w:r>
            <w:r w:rsidRPr="00722801">
              <w:rPr>
                <w:b/>
                <w:bCs/>
                <w:sz w:val="20"/>
                <w:szCs w:val="20"/>
                <w:vertAlign w:val="superscript"/>
              </w:rPr>
              <w:t>e</w:t>
            </w:r>
            <w:r w:rsidRPr="00722801">
              <w:rPr>
                <w:b/>
                <w:bCs/>
                <w:sz w:val="20"/>
                <w:szCs w:val="20"/>
              </w:rPr>
              <w:t xml:space="preserve"> année</w:t>
            </w:r>
          </w:p>
        </w:tc>
        <w:tc>
          <w:tcPr>
            <w:tcW w:w="9496" w:type="dxa"/>
            <w:gridSpan w:val="4"/>
            <w:shd w:val="clear" w:color="auto" w:fill="F8D4E4"/>
            <w:vAlign w:val="center"/>
          </w:tcPr>
          <w:p w14:paraId="54641D7E" w14:textId="77777777" w:rsidR="003616CD" w:rsidRPr="00722801" w:rsidRDefault="003616CD" w:rsidP="003616CD">
            <w:pPr>
              <w:spacing w:line="276" w:lineRule="auto"/>
              <w:jc w:val="center"/>
              <w:rPr>
                <w:b/>
                <w:bCs/>
                <w:sz w:val="20"/>
                <w:szCs w:val="20"/>
              </w:rPr>
            </w:pPr>
            <w:r w:rsidRPr="00722801">
              <w:rPr>
                <w:b/>
                <w:bCs/>
                <w:sz w:val="20"/>
                <w:szCs w:val="20"/>
              </w:rPr>
              <w:t>6</w:t>
            </w:r>
            <w:r w:rsidRPr="00722801">
              <w:rPr>
                <w:b/>
                <w:bCs/>
                <w:sz w:val="20"/>
                <w:szCs w:val="20"/>
                <w:vertAlign w:val="superscript"/>
              </w:rPr>
              <w:t>e</w:t>
            </w:r>
            <w:r w:rsidRPr="00722801">
              <w:rPr>
                <w:b/>
                <w:bCs/>
                <w:sz w:val="20"/>
                <w:szCs w:val="20"/>
              </w:rPr>
              <w:t xml:space="preserve"> année</w:t>
            </w:r>
          </w:p>
        </w:tc>
      </w:tr>
      <w:tr w:rsidR="003616CD" w:rsidRPr="00722801" w14:paraId="7FCBFBBE" w14:textId="77777777" w:rsidTr="2BACB28D">
        <w:trPr>
          <w:trHeight w:val="716"/>
        </w:trPr>
        <w:tc>
          <w:tcPr>
            <w:tcW w:w="3161" w:type="dxa"/>
          </w:tcPr>
          <w:p w14:paraId="7A852BCC" w14:textId="432C53A6" w:rsidR="003616CD" w:rsidRPr="00722801" w:rsidRDefault="00316026" w:rsidP="003616CD">
            <w:pPr>
              <w:spacing w:line="276" w:lineRule="auto"/>
              <w:rPr>
                <w:sz w:val="20"/>
                <w:szCs w:val="20"/>
              </w:rPr>
            </w:pPr>
            <w:r w:rsidRPr="00DB2301">
              <w:rPr>
                <w:rFonts w:eastAsia="Verdana" w:cs="Verdana"/>
                <w:b/>
                <w:bCs/>
                <w:color w:val="C01E66"/>
                <w:highlight w:val="lightGray"/>
              </w:rPr>
              <w:t xml:space="preserve">_ </w:t>
            </w:r>
            <w:r w:rsidR="00E5023B">
              <w:rPr>
                <w:rFonts w:eastAsia="Verdana" w:cs="Verdana"/>
                <w:b/>
                <w:bCs/>
                <w:color w:val="C01E66"/>
                <w:highlight w:val="lightGray"/>
              </w:rPr>
              <w:t>85</w:t>
            </w:r>
            <w:r w:rsidRPr="00DB2301">
              <w:rPr>
                <w:rFonts w:eastAsia="Verdana" w:cs="Verdana"/>
                <w:b/>
                <w:bCs/>
                <w:color w:val="C01E66"/>
                <w:highlight w:val="lightGray"/>
              </w:rPr>
              <w:t>%</w:t>
            </w:r>
            <w:r w:rsidRPr="00722801">
              <w:rPr>
                <w:rStyle w:val="normaltextrun"/>
                <w:rFonts w:cs="Open Sans"/>
                <w:sz w:val="20"/>
                <w:szCs w:val="20"/>
                <w:shd w:val="clear" w:color="auto" w:fill="FFFFFF"/>
              </w:rPr>
              <w:t xml:space="preserve"> </w:t>
            </w:r>
            <w:r w:rsidR="003616CD" w:rsidRPr="00722801">
              <w:rPr>
                <w:rStyle w:val="normaltextrun"/>
                <w:rFonts w:cs="Open Sans"/>
                <w:sz w:val="20"/>
                <w:szCs w:val="20"/>
                <w:shd w:val="clear" w:color="auto" w:fill="FFFFFF"/>
              </w:rPr>
              <w:t xml:space="preserve">des élèves </w:t>
            </w:r>
            <w:r>
              <w:rPr>
                <w:rStyle w:val="normaltextrun"/>
                <w:rFonts w:cs="Open Sans"/>
                <w:sz w:val="20"/>
                <w:szCs w:val="20"/>
                <w:shd w:val="clear" w:color="auto" w:fill="FFFFFF"/>
              </w:rPr>
              <w:t>de 3</w:t>
            </w:r>
            <w:r w:rsidRPr="00316026">
              <w:rPr>
                <w:rStyle w:val="normaltextrun"/>
                <w:rFonts w:cs="Open Sans"/>
                <w:sz w:val="20"/>
                <w:szCs w:val="20"/>
                <w:shd w:val="clear" w:color="auto" w:fill="FFFFFF"/>
                <w:vertAlign w:val="superscript"/>
              </w:rPr>
              <w:t>e</w:t>
            </w:r>
            <w:r>
              <w:rPr>
                <w:rStyle w:val="normaltextrun"/>
                <w:rFonts w:cs="Open Sans"/>
                <w:sz w:val="20"/>
                <w:szCs w:val="20"/>
                <w:shd w:val="clear" w:color="auto" w:fill="FFFFFF"/>
              </w:rPr>
              <w:t xml:space="preserve"> année </w:t>
            </w:r>
            <w:r w:rsidR="003616CD" w:rsidRPr="00722801">
              <w:rPr>
                <w:rStyle w:val="normaltextrun"/>
                <w:rFonts w:cs="Open Sans"/>
                <w:sz w:val="20"/>
                <w:szCs w:val="20"/>
                <w:shd w:val="clear" w:color="auto" w:fill="FFFFFF"/>
              </w:rPr>
              <w:t xml:space="preserve">progresseront bien ou très bien en mathématiques au </w:t>
            </w:r>
            <w:r w:rsidR="003616CD" w:rsidRPr="00316026">
              <w:rPr>
                <w:rStyle w:val="normaltextrun"/>
                <w:rFonts w:cs="Open Sans"/>
                <w:b/>
                <w:bCs/>
                <w:sz w:val="20"/>
                <w:szCs w:val="20"/>
                <w:shd w:val="clear" w:color="auto" w:fill="FFFFFF"/>
              </w:rPr>
              <w:t>bulletin de progrès</w:t>
            </w:r>
            <w:r w:rsidR="003616CD" w:rsidRPr="00722801">
              <w:rPr>
                <w:rStyle w:val="normaltextrun"/>
                <w:rFonts w:cs="Open Sans"/>
                <w:sz w:val="20"/>
                <w:szCs w:val="20"/>
                <w:shd w:val="clear" w:color="auto" w:fill="FFFFFF"/>
              </w:rPr>
              <w:t>.</w:t>
            </w:r>
          </w:p>
        </w:tc>
        <w:tc>
          <w:tcPr>
            <w:tcW w:w="3165" w:type="dxa"/>
            <w:gridSpan w:val="2"/>
          </w:tcPr>
          <w:p w14:paraId="61EE3A60" w14:textId="3F0F22A3" w:rsidR="003616CD" w:rsidRPr="00722801" w:rsidRDefault="00316026" w:rsidP="003616CD">
            <w:pPr>
              <w:spacing w:line="276" w:lineRule="auto"/>
              <w:rPr>
                <w:rFonts w:cs="Open Sans"/>
                <w:sz w:val="20"/>
                <w:szCs w:val="20"/>
                <w:shd w:val="clear" w:color="auto" w:fill="FFFFFF"/>
              </w:rPr>
            </w:pPr>
            <w:r w:rsidRPr="00DB2301">
              <w:rPr>
                <w:rFonts w:eastAsia="Verdana" w:cs="Verdana"/>
                <w:b/>
                <w:bCs/>
                <w:color w:val="C01E66"/>
                <w:highlight w:val="lightGray"/>
              </w:rPr>
              <w:t xml:space="preserve"> </w:t>
            </w:r>
            <w:r w:rsidR="00120CE2">
              <w:rPr>
                <w:rFonts w:eastAsia="Verdana" w:cs="Verdana"/>
                <w:b/>
                <w:bCs/>
                <w:color w:val="C01E66"/>
                <w:highlight w:val="lightGray"/>
              </w:rPr>
              <w:t xml:space="preserve">90 </w:t>
            </w:r>
            <w:r w:rsidRPr="00DB2301">
              <w:rPr>
                <w:rFonts w:eastAsia="Verdana" w:cs="Verdana"/>
                <w:b/>
                <w:bCs/>
                <w:color w:val="C01E66"/>
                <w:highlight w:val="lightGray"/>
              </w:rPr>
              <w:t>%</w:t>
            </w:r>
            <w:r w:rsidRPr="00722801">
              <w:rPr>
                <w:rStyle w:val="normaltextrun"/>
                <w:rFonts w:cs="Open Sans"/>
                <w:sz w:val="20"/>
                <w:szCs w:val="20"/>
                <w:shd w:val="clear" w:color="auto" w:fill="FFFFFF"/>
              </w:rPr>
              <w:t xml:space="preserve"> </w:t>
            </w:r>
            <w:r w:rsidR="003616CD" w:rsidRPr="00722801">
              <w:rPr>
                <w:rStyle w:val="normaltextrun"/>
                <w:rFonts w:cs="Open Sans"/>
                <w:sz w:val="20"/>
                <w:szCs w:val="20"/>
                <w:shd w:val="clear" w:color="auto" w:fill="FFFFFF"/>
              </w:rPr>
              <w:t>des élèves de 3</w:t>
            </w:r>
            <w:r w:rsidR="003616CD" w:rsidRPr="00722801">
              <w:rPr>
                <w:rStyle w:val="normaltextrun"/>
                <w:rFonts w:cs="Open Sans"/>
                <w:sz w:val="20"/>
                <w:szCs w:val="20"/>
                <w:shd w:val="clear" w:color="auto" w:fill="FFFFFF"/>
                <w:vertAlign w:val="superscript"/>
              </w:rPr>
              <w:t>e</w:t>
            </w:r>
            <w:r w:rsidR="003616CD" w:rsidRPr="00722801">
              <w:rPr>
                <w:rStyle w:val="normaltextrun"/>
                <w:rFonts w:cs="Open Sans"/>
                <w:sz w:val="20"/>
                <w:szCs w:val="20"/>
                <w:shd w:val="clear" w:color="auto" w:fill="FFFFFF"/>
              </w:rPr>
              <w:t xml:space="preserve"> année </w:t>
            </w:r>
            <w:r w:rsidR="003616CD" w:rsidRPr="00722801">
              <w:rPr>
                <w:rFonts w:eastAsia="Verdana" w:cs="Verdana"/>
                <w:sz w:val="20"/>
                <w:szCs w:val="20"/>
              </w:rPr>
              <w:t>obtiendront</w:t>
            </w:r>
            <w:r w:rsidR="003616CD" w:rsidRPr="00722801">
              <w:rPr>
                <w:rStyle w:val="normaltextrun"/>
                <w:rFonts w:cs="Open Sans"/>
                <w:sz w:val="20"/>
                <w:szCs w:val="20"/>
                <w:shd w:val="clear" w:color="auto" w:fill="FFFFFF"/>
              </w:rPr>
              <w:t xml:space="preserve"> un niveau de </w:t>
            </w:r>
            <w:r w:rsidR="003616CD" w:rsidRPr="00722801">
              <w:rPr>
                <w:rFonts w:eastAsia="Verdana" w:cs="Verdana"/>
                <w:sz w:val="20"/>
                <w:szCs w:val="20"/>
              </w:rPr>
              <w:t xml:space="preserve">rendement supérieur ou égal à la norme provinciale </w:t>
            </w:r>
            <w:r w:rsidR="003616CD" w:rsidRPr="00722801">
              <w:rPr>
                <w:rStyle w:val="normaltextrun"/>
                <w:rFonts w:cs="Open Sans"/>
                <w:sz w:val="20"/>
                <w:szCs w:val="20"/>
                <w:shd w:val="clear" w:color="auto" w:fill="FFFFFF"/>
              </w:rPr>
              <w:t xml:space="preserve">en mathématiques au </w:t>
            </w:r>
            <w:r w:rsidR="003616CD" w:rsidRPr="00316026">
              <w:rPr>
                <w:rStyle w:val="normaltextrun"/>
                <w:rFonts w:cs="Open Sans"/>
                <w:b/>
                <w:bCs/>
                <w:sz w:val="20"/>
                <w:szCs w:val="20"/>
                <w:shd w:val="clear" w:color="auto" w:fill="FFFFFF"/>
              </w:rPr>
              <w:t>bulletin de l’étape 1</w:t>
            </w:r>
            <w:r w:rsidR="003616CD" w:rsidRPr="00722801">
              <w:rPr>
                <w:rStyle w:val="normaltextrun"/>
                <w:rFonts w:cs="Open Sans"/>
                <w:sz w:val="20"/>
                <w:szCs w:val="20"/>
                <w:shd w:val="clear" w:color="auto" w:fill="FFFFFF"/>
              </w:rPr>
              <w:t>.</w:t>
            </w:r>
          </w:p>
        </w:tc>
        <w:tc>
          <w:tcPr>
            <w:tcW w:w="3167" w:type="dxa"/>
          </w:tcPr>
          <w:p w14:paraId="0B426C17" w14:textId="3D75D6BC" w:rsidR="003616CD" w:rsidRPr="00722801" w:rsidRDefault="003616CD" w:rsidP="003616CD">
            <w:pPr>
              <w:spacing w:line="276" w:lineRule="auto"/>
              <w:rPr>
                <w:sz w:val="20"/>
                <w:szCs w:val="20"/>
              </w:rPr>
            </w:pPr>
            <w:r w:rsidRPr="00722801">
              <w:rPr>
                <w:rStyle w:val="normaltextrun"/>
                <w:rFonts w:cs="Open Sans"/>
                <w:sz w:val="20"/>
                <w:szCs w:val="20"/>
                <w:shd w:val="clear" w:color="auto" w:fill="FFFFFF"/>
              </w:rPr>
              <w:t xml:space="preserve">D’ici la fin juin </w:t>
            </w:r>
            <w:r w:rsidR="00016DC1">
              <w:rPr>
                <w:rStyle w:val="normaltextrun"/>
                <w:rFonts w:cs="Open Sans"/>
                <w:sz w:val="20"/>
                <w:szCs w:val="20"/>
                <w:shd w:val="clear" w:color="auto" w:fill="FFFFFF"/>
              </w:rPr>
              <w:t>2026</w:t>
            </w:r>
            <w:r w:rsidRPr="00722801">
              <w:rPr>
                <w:rStyle w:val="normaltextrun"/>
                <w:rFonts w:cs="Open Sans"/>
                <w:sz w:val="20"/>
                <w:szCs w:val="20"/>
                <w:shd w:val="clear" w:color="auto" w:fill="FFFFFF"/>
              </w:rPr>
              <w:t xml:space="preserve">, </w:t>
            </w:r>
            <w:r w:rsidR="00120CE2">
              <w:rPr>
                <w:rFonts w:eastAsia="Verdana" w:cs="Verdana"/>
                <w:b/>
                <w:bCs/>
                <w:color w:val="C01E66"/>
                <w:highlight w:val="lightGray"/>
              </w:rPr>
              <w:t xml:space="preserve">90 </w:t>
            </w:r>
            <w:r w:rsidR="00120CE2" w:rsidRPr="00DB2301">
              <w:rPr>
                <w:rFonts w:eastAsia="Verdana" w:cs="Verdana"/>
                <w:b/>
                <w:bCs/>
                <w:color w:val="C01E66"/>
                <w:highlight w:val="lightGray"/>
              </w:rPr>
              <w:t>%</w:t>
            </w:r>
            <w:r w:rsidR="00120CE2">
              <w:rPr>
                <w:rFonts w:eastAsia="Verdana" w:cs="Verdana"/>
                <w:b/>
                <w:bCs/>
                <w:color w:val="C01E66"/>
              </w:rPr>
              <w:t xml:space="preserve"> </w:t>
            </w:r>
            <w:r w:rsidRPr="00722801">
              <w:rPr>
                <w:rStyle w:val="normaltextrun"/>
                <w:rFonts w:cs="Open Sans"/>
                <w:sz w:val="20"/>
                <w:szCs w:val="20"/>
                <w:shd w:val="clear" w:color="auto" w:fill="FFFFFF"/>
              </w:rPr>
              <w:t>des élèves de 3</w:t>
            </w:r>
            <w:r w:rsidRPr="00722801">
              <w:rPr>
                <w:rStyle w:val="normaltextrun"/>
                <w:rFonts w:cs="Open Sans"/>
                <w:sz w:val="20"/>
                <w:szCs w:val="20"/>
                <w:shd w:val="clear" w:color="auto" w:fill="FFFFFF"/>
                <w:vertAlign w:val="superscript"/>
              </w:rPr>
              <w:t>e</w:t>
            </w:r>
            <w:r w:rsidRPr="00722801">
              <w:rPr>
                <w:rStyle w:val="normaltextrun"/>
                <w:rFonts w:cs="Open Sans"/>
                <w:sz w:val="20"/>
                <w:szCs w:val="20"/>
                <w:shd w:val="clear" w:color="auto" w:fill="FFFFFF"/>
              </w:rPr>
              <w:t xml:space="preserve"> année </w:t>
            </w:r>
            <w:r w:rsidRPr="00722801">
              <w:rPr>
                <w:rFonts w:eastAsia="Verdana" w:cs="Verdana"/>
                <w:sz w:val="20"/>
                <w:szCs w:val="20"/>
              </w:rPr>
              <w:t>obtiendront</w:t>
            </w:r>
            <w:r w:rsidRPr="00722801">
              <w:rPr>
                <w:rStyle w:val="normaltextrun"/>
                <w:rFonts w:cs="Open Sans"/>
                <w:sz w:val="20"/>
                <w:szCs w:val="20"/>
                <w:shd w:val="clear" w:color="auto" w:fill="FFFFFF"/>
              </w:rPr>
              <w:t xml:space="preserve"> un niveau de </w:t>
            </w:r>
            <w:r w:rsidRPr="00722801">
              <w:rPr>
                <w:rFonts w:eastAsia="Verdana" w:cs="Verdana"/>
                <w:sz w:val="20"/>
                <w:szCs w:val="20"/>
              </w:rPr>
              <w:t>rendement supérieur ou égal à la norme provinciale en</w:t>
            </w:r>
            <w:r w:rsidRPr="00722801">
              <w:rPr>
                <w:rStyle w:val="normaltextrun"/>
                <w:rFonts w:cs="Open Sans"/>
                <w:sz w:val="20"/>
                <w:szCs w:val="20"/>
                <w:shd w:val="clear" w:color="auto" w:fill="FFFFFF"/>
              </w:rPr>
              <w:t xml:space="preserve"> mathématiques </w:t>
            </w:r>
            <w:r w:rsidRPr="00316026">
              <w:rPr>
                <w:rStyle w:val="normaltextrun"/>
                <w:rFonts w:cs="Open Sans"/>
                <w:b/>
                <w:bCs/>
                <w:sz w:val="20"/>
                <w:szCs w:val="20"/>
                <w:shd w:val="clear" w:color="auto" w:fill="FFFFFF"/>
              </w:rPr>
              <w:t>au bulletin scolaire.</w:t>
            </w:r>
          </w:p>
        </w:tc>
        <w:tc>
          <w:tcPr>
            <w:tcW w:w="3118" w:type="dxa"/>
          </w:tcPr>
          <w:p w14:paraId="0E396176" w14:textId="20D4A299" w:rsidR="003616CD" w:rsidRPr="00722801" w:rsidRDefault="00316026" w:rsidP="003616CD">
            <w:pPr>
              <w:spacing w:line="276" w:lineRule="auto"/>
              <w:rPr>
                <w:sz w:val="20"/>
                <w:szCs w:val="20"/>
              </w:rPr>
            </w:pPr>
            <w:r w:rsidRPr="00DB2301">
              <w:rPr>
                <w:rFonts w:eastAsia="Verdana" w:cs="Verdana"/>
                <w:b/>
                <w:bCs/>
                <w:color w:val="C01E66"/>
                <w:highlight w:val="lightGray"/>
              </w:rPr>
              <w:t>__</w:t>
            </w:r>
            <w:r w:rsidR="00E5023B">
              <w:rPr>
                <w:rFonts w:eastAsia="Verdana" w:cs="Verdana"/>
                <w:b/>
                <w:bCs/>
                <w:color w:val="C01E66"/>
                <w:highlight w:val="lightGray"/>
              </w:rPr>
              <w:t>70</w:t>
            </w:r>
            <w:r w:rsidRPr="00DB2301">
              <w:rPr>
                <w:rFonts w:eastAsia="Verdana" w:cs="Verdana"/>
                <w:b/>
                <w:bCs/>
                <w:color w:val="C01E66"/>
                <w:highlight w:val="lightGray"/>
              </w:rPr>
              <w:t xml:space="preserve"> %</w:t>
            </w:r>
            <w:r w:rsidRPr="00722801">
              <w:rPr>
                <w:rStyle w:val="normaltextrun"/>
                <w:rFonts w:cs="Open Sans"/>
                <w:sz w:val="20"/>
                <w:szCs w:val="20"/>
                <w:shd w:val="clear" w:color="auto" w:fill="FFFFFF"/>
              </w:rPr>
              <w:t xml:space="preserve"> </w:t>
            </w:r>
            <w:r w:rsidR="003616CD" w:rsidRPr="00722801">
              <w:rPr>
                <w:rStyle w:val="normaltextrun"/>
                <w:rFonts w:cs="Open Sans"/>
                <w:sz w:val="20"/>
                <w:szCs w:val="20"/>
                <w:shd w:val="clear" w:color="auto" w:fill="FFFFFF"/>
              </w:rPr>
              <w:t xml:space="preserve">des élèves </w:t>
            </w:r>
            <w:r>
              <w:rPr>
                <w:rStyle w:val="normaltextrun"/>
                <w:rFonts w:cs="Open Sans"/>
                <w:sz w:val="20"/>
                <w:szCs w:val="20"/>
                <w:shd w:val="clear" w:color="auto" w:fill="FFFFFF"/>
              </w:rPr>
              <w:t>de 6</w:t>
            </w:r>
            <w:r w:rsidRPr="00316026">
              <w:rPr>
                <w:rStyle w:val="normaltextrun"/>
                <w:rFonts w:cs="Open Sans"/>
                <w:sz w:val="20"/>
                <w:szCs w:val="20"/>
                <w:shd w:val="clear" w:color="auto" w:fill="FFFFFF"/>
                <w:vertAlign w:val="superscript"/>
              </w:rPr>
              <w:t>e</w:t>
            </w:r>
            <w:r>
              <w:rPr>
                <w:rStyle w:val="normaltextrun"/>
                <w:rFonts w:cs="Open Sans"/>
                <w:sz w:val="20"/>
                <w:szCs w:val="20"/>
                <w:shd w:val="clear" w:color="auto" w:fill="FFFFFF"/>
              </w:rPr>
              <w:t xml:space="preserve"> année </w:t>
            </w:r>
            <w:r w:rsidR="003616CD" w:rsidRPr="00722801">
              <w:rPr>
                <w:rStyle w:val="normaltextrun"/>
                <w:rFonts w:cs="Open Sans"/>
                <w:sz w:val="20"/>
                <w:szCs w:val="20"/>
                <w:shd w:val="clear" w:color="auto" w:fill="FFFFFF"/>
              </w:rPr>
              <w:t xml:space="preserve">progresseront bien ou très en mathématiques bien au </w:t>
            </w:r>
            <w:r w:rsidR="003616CD" w:rsidRPr="00316026">
              <w:rPr>
                <w:rStyle w:val="normaltextrun"/>
                <w:rFonts w:cs="Open Sans"/>
                <w:b/>
                <w:bCs/>
                <w:sz w:val="20"/>
                <w:szCs w:val="20"/>
                <w:shd w:val="clear" w:color="auto" w:fill="FFFFFF"/>
              </w:rPr>
              <w:t>bulletin de progrès</w:t>
            </w:r>
            <w:r w:rsidR="003616CD" w:rsidRPr="00722801">
              <w:rPr>
                <w:rStyle w:val="normaltextrun"/>
                <w:rFonts w:cs="Open Sans"/>
                <w:sz w:val="20"/>
                <w:szCs w:val="20"/>
                <w:shd w:val="clear" w:color="auto" w:fill="FFFFFF"/>
              </w:rPr>
              <w:t>.</w:t>
            </w:r>
          </w:p>
        </w:tc>
        <w:tc>
          <w:tcPr>
            <w:tcW w:w="3212" w:type="dxa"/>
            <w:gridSpan w:val="2"/>
          </w:tcPr>
          <w:p w14:paraId="4A5C9AB2" w14:textId="55DCEDA1" w:rsidR="003616CD" w:rsidRPr="00722801" w:rsidRDefault="00316026" w:rsidP="003616CD">
            <w:pPr>
              <w:spacing w:line="276" w:lineRule="auto"/>
              <w:rPr>
                <w:sz w:val="20"/>
                <w:szCs w:val="20"/>
              </w:rPr>
            </w:pPr>
            <w:r w:rsidRPr="00DB2301">
              <w:rPr>
                <w:rFonts w:eastAsia="Verdana" w:cs="Verdana"/>
                <w:b/>
                <w:bCs/>
                <w:color w:val="C01E66"/>
                <w:highlight w:val="lightGray"/>
              </w:rPr>
              <w:t>__</w:t>
            </w:r>
            <w:r w:rsidR="008F10BF">
              <w:rPr>
                <w:rFonts w:eastAsia="Verdana" w:cs="Verdana"/>
                <w:b/>
                <w:bCs/>
                <w:color w:val="C01E66"/>
                <w:highlight w:val="lightGray"/>
              </w:rPr>
              <w:t>80</w:t>
            </w:r>
            <w:r w:rsidRPr="00DB2301">
              <w:rPr>
                <w:rFonts w:eastAsia="Verdana" w:cs="Verdana"/>
                <w:b/>
                <w:bCs/>
                <w:color w:val="C01E66"/>
                <w:highlight w:val="lightGray"/>
              </w:rPr>
              <w:t xml:space="preserve"> %</w:t>
            </w:r>
            <w:r w:rsidR="003616CD" w:rsidRPr="00722801">
              <w:rPr>
                <w:rStyle w:val="normaltextrun"/>
                <w:rFonts w:cs="Open Sans"/>
                <w:sz w:val="20"/>
                <w:szCs w:val="20"/>
                <w:shd w:val="clear" w:color="auto" w:fill="FFFFFF"/>
              </w:rPr>
              <w:t xml:space="preserve"> des élèves de 6</w:t>
            </w:r>
            <w:r w:rsidR="003616CD" w:rsidRPr="00722801">
              <w:rPr>
                <w:rStyle w:val="normaltextrun"/>
                <w:rFonts w:cs="Open Sans"/>
                <w:sz w:val="20"/>
                <w:szCs w:val="20"/>
                <w:shd w:val="clear" w:color="auto" w:fill="FFFFFF"/>
                <w:vertAlign w:val="superscript"/>
              </w:rPr>
              <w:t>e</w:t>
            </w:r>
            <w:r w:rsidR="003616CD" w:rsidRPr="00722801">
              <w:rPr>
                <w:rStyle w:val="normaltextrun"/>
                <w:rFonts w:cs="Open Sans"/>
                <w:sz w:val="20"/>
                <w:szCs w:val="20"/>
                <w:shd w:val="clear" w:color="auto" w:fill="FFFFFF"/>
              </w:rPr>
              <w:t xml:space="preserve"> année </w:t>
            </w:r>
            <w:r w:rsidR="003616CD" w:rsidRPr="00722801">
              <w:rPr>
                <w:rFonts w:eastAsia="Verdana" w:cs="Verdana"/>
                <w:sz w:val="20"/>
                <w:szCs w:val="20"/>
              </w:rPr>
              <w:t>obtiendront</w:t>
            </w:r>
            <w:r w:rsidR="003616CD" w:rsidRPr="00722801">
              <w:rPr>
                <w:rStyle w:val="normaltextrun"/>
                <w:rFonts w:cs="Open Sans"/>
                <w:sz w:val="20"/>
                <w:szCs w:val="20"/>
                <w:shd w:val="clear" w:color="auto" w:fill="FFFFFF"/>
              </w:rPr>
              <w:t xml:space="preserve"> un niveau de </w:t>
            </w:r>
            <w:r w:rsidR="003616CD" w:rsidRPr="00722801">
              <w:rPr>
                <w:rFonts w:eastAsia="Verdana" w:cs="Verdana"/>
                <w:sz w:val="20"/>
                <w:szCs w:val="20"/>
              </w:rPr>
              <w:t>rendement supérieur ou égal à la norme provinciale</w:t>
            </w:r>
            <w:r w:rsidR="003616CD" w:rsidRPr="00722801">
              <w:rPr>
                <w:rStyle w:val="normaltextrun"/>
                <w:rFonts w:cs="Open Sans"/>
                <w:sz w:val="20"/>
                <w:szCs w:val="20"/>
                <w:shd w:val="clear" w:color="auto" w:fill="FFFFFF"/>
              </w:rPr>
              <w:t xml:space="preserve"> en mathématiques au </w:t>
            </w:r>
            <w:r w:rsidR="003616CD" w:rsidRPr="00316026">
              <w:rPr>
                <w:rStyle w:val="normaltextrun"/>
                <w:rFonts w:cs="Open Sans"/>
                <w:b/>
                <w:bCs/>
                <w:sz w:val="20"/>
                <w:szCs w:val="20"/>
                <w:shd w:val="clear" w:color="auto" w:fill="FFFFFF"/>
              </w:rPr>
              <w:t>bulletin de l’étape 1</w:t>
            </w:r>
            <w:r w:rsidR="003616CD" w:rsidRPr="00722801">
              <w:rPr>
                <w:rStyle w:val="normaltextrun"/>
                <w:rFonts w:cs="Open Sans"/>
                <w:sz w:val="20"/>
                <w:szCs w:val="20"/>
                <w:shd w:val="clear" w:color="auto" w:fill="FFFFFF"/>
              </w:rPr>
              <w:t>.</w:t>
            </w:r>
          </w:p>
        </w:tc>
        <w:tc>
          <w:tcPr>
            <w:tcW w:w="3166" w:type="dxa"/>
          </w:tcPr>
          <w:p w14:paraId="5DA78CA8" w14:textId="19818B6D" w:rsidR="003616CD" w:rsidRPr="00722801" w:rsidRDefault="003616CD" w:rsidP="003616CD">
            <w:pPr>
              <w:spacing w:line="276" w:lineRule="auto"/>
              <w:rPr>
                <w:sz w:val="20"/>
                <w:szCs w:val="20"/>
              </w:rPr>
            </w:pPr>
            <w:r w:rsidRPr="00722801">
              <w:rPr>
                <w:rStyle w:val="normaltextrun"/>
                <w:rFonts w:cs="Open Sans"/>
                <w:sz w:val="20"/>
                <w:szCs w:val="20"/>
                <w:shd w:val="clear" w:color="auto" w:fill="FFFFFF"/>
              </w:rPr>
              <w:t xml:space="preserve">D’ici la fin juin </w:t>
            </w:r>
            <w:r w:rsidR="00016DC1">
              <w:rPr>
                <w:rStyle w:val="normaltextrun"/>
                <w:rFonts w:cs="Open Sans"/>
                <w:sz w:val="20"/>
                <w:szCs w:val="20"/>
                <w:shd w:val="clear" w:color="auto" w:fill="FFFFFF"/>
              </w:rPr>
              <w:t>2026</w:t>
            </w:r>
            <w:r w:rsidRPr="00722801">
              <w:rPr>
                <w:rStyle w:val="normaltextrun"/>
                <w:rFonts w:cs="Open Sans"/>
                <w:sz w:val="20"/>
                <w:szCs w:val="20"/>
                <w:shd w:val="clear" w:color="auto" w:fill="FFFFFF"/>
              </w:rPr>
              <w:t xml:space="preserve">, </w:t>
            </w:r>
            <w:r w:rsidR="008F10BF">
              <w:rPr>
                <w:rFonts w:eastAsia="Verdana" w:cs="Verdana"/>
                <w:b/>
                <w:bCs/>
                <w:color w:val="C01E66"/>
                <w:highlight w:val="lightGray"/>
              </w:rPr>
              <w:t>85</w:t>
            </w:r>
            <w:r w:rsidR="00316026" w:rsidRPr="00DB2301">
              <w:rPr>
                <w:rFonts w:eastAsia="Verdana" w:cs="Verdana"/>
                <w:b/>
                <w:bCs/>
                <w:color w:val="C01E66"/>
                <w:highlight w:val="lightGray"/>
              </w:rPr>
              <w:t xml:space="preserve"> %</w:t>
            </w:r>
            <w:r w:rsidR="00316026" w:rsidRPr="00722801">
              <w:rPr>
                <w:rStyle w:val="normaltextrun"/>
                <w:rFonts w:cs="Open Sans"/>
                <w:sz w:val="20"/>
                <w:szCs w:val="20"/>
                <w:shd w:val="clear" w:color="auto" w:fill="FFFFFF"/>
              </w:rPr>
              <w:t xml:space="preserve"> </w:t>
            </w:r>
            <w:r w:rsidRPr="00722801">
              <w:rPr>
                <w:rStyle w:val="normaltextrun"/>
                <w:rFonts w:cs="Open Sans"/>
                <w:sz w:val="20"/>
                <w:szCs w:val="20"/>
                <w:shd w:val="clear" w:color="auto" w:fill="FFFFFF"/>
              </w:rPr>
              <w:t>des élèves de 6</w:t>
            </w:r>
            <w:r w:rsidRPr="00722801">
              <w:rPr>
                <w:rStyle w:val="normaltextrun"/>
                <w:rFonts w:cs="Open Sans"/>
                <w:sz w:val="20"/>
                <w:szCs w:val="20"/>
                <w:shd w:val="clear" w:color="auto" w:fill="FFFFFF"/>
                <w:vertAlign w:val="superscript"/>
              </w:rPr>
              <w:t>e</w:t>
            </w:r>
            <w:r w:rsidRPr="00722801">
              <w:rPr>
                <w:rStyle w:val="normaltextrun"/>
                <w:rFonts w:cs="Open Sans"/>
                <w:sz w:val="20"/>
                <w:szCs w:val="20"/>
                <w:shd w:val="clear" w:color="auto" w:fill="FFFFFF"/>
              </w:rPr>
              <w:t xml:space="preserve"> année </w:t>
            </w:r>
            <w:r w:rsidRPr="00722801">
              <w:rPr>
                <w:rFonts w:eastAsia="Verdana" w:cs="Verdana"/>
                <w:sz w:val="20"/>
                <w:szCs w:val="20"/>
              </w:rPr>
              <w:t>obtiendront</w:t>
            </w:r>
            <w:r w:rsidRPr="00722801">
              <w:rPr>
                <w:rStyle w:val="normaltextrun"/>
                <w:rFonts w:cs="Open Sans"/>
                <w:sz w:val="20"/>
                <w:szCs w:val="20"/>
                <w:shd w:val="clear" w:color="auto" w:fill="FFFFFF"/>
              </w:rPr>
              <w:t xml:space="preserve"> un niveau de </w:t>
            </w:r>
            <w:r w:rsidRPr="00722801">
              <w:rPr>
                <w:rFonts w:eastAsia="Verdana" w:cs="Verdana"/>
                <w:sz w:val="20"/>
                <w:szCs w:val="20"/>
              </w:rPr>
              <w:t>rendement supérieur ou égal à la norme provinciale</w:t>
            </w:r>
            <w:r w:rsidRPr="00722801">
              <w:rPr>
                <w:rStyle w:val="normaltextrun"/>
                <w:rFonts w:cs="Open Sans"/>
                <w:sz w:val="20"/>
                <w:szCs w:val="20"/>
                <w:shd w:val="clear" w:color="auto" w:fill="FFFFFF"/>
              </w:rPr>
              <w:t xml:space="preserve"> en mathématiques </w:t>
            </w:r>
            <w:r w:rsidRPr="00316026">
              <w:rPr>
                <w:rStyle w:val="normaltextrun"/>
                <w:rFonts w:cs="Open Sans"/>
                <w:b/>
                <w:bCs/>
                <w:sz w:val="20"/>
                <w:szCs w:val="20"/>
                <w:shd w:val="clear" w:color="auto" w:fill="FFFFFF"/>
              </w:rPr>
              <w:t>au bulletin scolaire.</w:t>
            </w:r>
          </w:p>
        </w:tc>
      </w:tr>
      <w:tr w:rsidR="00473342" w:rsidRPr="00722801" w14:paraId="12E78BD3" w14:textId="77777777" w:rsidTr="2BACB28D">
        <w:trPr>
          <w:trHeight w:val="397"/>
        </w:trPr>
        <w:tc>
          <w:tcPr>
            <w:tcW w:w="18989" w:type="dxa"/>
            <w:gridSpan w:val="8"/>
            <w:shd w:val="clear" w:color="auto" w:fill="EE96BE"/>
            <w:vAlign w:val="center"/>
          </w:tcPr>
          <w:p w14:paraId="78C40458" w14:textId="77777777" w:rsidR="00473342" w:rsidRPr="00722801" w:rsidRDefault="00473342" w:rsidP="00473342">
            <w:pPr>
              <w:spacing w:line="276" w:lineRule="auto"/>
              <w:jc w:val="center"/>
              <w:rPr>
                <w:b/>
                <w:sz w:val="20"/>
                <w:szCs w:val="20"/>
              </w:rPr>
            </w:pPr>
            <w:r w:rsidRPr="00722801">
              <w:rPr>
                <w:b/>
                <w:sz w:val="20"/>
                <w:szCs w:val="20"/>
              </w:rPr>
              <w:t>Stratégies et interventions ciblées avec preuves à l’appui pour atteindre les cibles en numératie</w:t>
            </w:r>
          </w:p>
        </w:tc>
      </w:tr>
      <w:tr w:rsidR="00473342" w:rsidRPr="00722801" w14:paraId="2FDD3151" w14:textId="77777777" w:rsidTr="2BACB28D">
        <w:trPr>
          <w:trHeight w:val="1134"/>
        </w:trPr>
        <w:tc>
          <w:tcPr>
            <w:tcW w:w="9493" w:type="dxa"/>
            <w:gridSpan w:val="4"/>
          </w:tcPr>
          <w:p w14:paraId="69463CB1" w14:textId="77777777" w:rsidR="009118DF" w:rsidRPr="009118DF" w:rsidRDefault="009118DF" w:rsidP="009118DF">
            <w:pPr>
              <w:spacing w:line="276" w:lineRule="auto"/>
              <w:rPr>
                <w:b/>
                <w:bCs/>
                <w:sz w:val="20"/>
                <w:szCs w:val="20"/>
                <w:u w:val="single"/>
              </w:rPr>
            </w:pPr>
            <w:r w:rsidRPr="009118DF">
              <w:rPr>
                <w:b/>
                <w:bCs/>
                <w:sz w:val="20"/>
                <w:szCs w:val="20"/>
                <w:u w:val="single"/>
              </w:rPr>
              <w:t>Actions et stratégies – Mathématiques</w:t>
            </w:r>
          </w:p>
          <w:p w14:paraId="46933B0D" w14:textId="77777777" w:rsidR="009118DF" w:rsidRPr="009118DF" w:rsidRDefault="009118DF" w:rsidP="009118DF">
            <w:pPr>
              <w:spacing w:line="276" w:lineRule="auto"/>
              <w:rPr>
                <w:b/>
                <w:bCs/>
                <w:sz w:val="20"/>
                <w:szCs w:val="20"/>
              </w:rPr>
            </w:pPr>
            <w:r w:rsidRPr="009118DF">
              <w:rPr>
                <w:b/>
                <w:bCs/>
                <w:sz w:val="20"/>
                <w:szCs w:val="20"/>
              </w:rPr>
              <w:t>1) Enseigner explicitement, de façon structurée et spiralée</w:t>
            </w:r>
          </w:p>
          <w:p w14:paraId="194D3904" w14:textId="77777777" w:rsidR="009118DF" w:rsidRPr="009118DF" w:rsidRDefault="009118DF" w:rsidP="009118DF">
            <w:pPr>
              <w:spacing w:line="276" w:lineRule="auto"/>
              <w:rPr>
                <w:sz w:val="20"/>
                <w:szCs w:val="20"/>
              </w:rPr>
            </w:pPr>
            <w:r w:rsidRPr="009118DF">
              <w:rPr>
                <w:sz w:val="20"/>
                <w:szCs w:val="20"/>
              </w:rPr>
              <w:t>Enseigner explicitement les concepts essentiels en mathématiques à l’aide d’une démarche structurée et progressive. Amener les élèves du concret au semi-concret, puis à l’abstrait, selon leur développement et leurs besoins. Revenir régulièrement sur les notions afin de consolider les apprentissages. Enseigner explicitement l’utilisation du matériel de manipulation, le vocabulaire mathématique et les verbes d’action liés au raisonnement (expliquer, justifier, analyser). Enseigner de façon claire le processus de résolution de problèmes et intégrer de manière pertinente les outils technologiques pour soutenir la compréhension.</w:t>
            </w:r>
          </w:p>
          <w:p w14:paraId="42911962" w14:textId="52F49EBF" w:rsidR="009118DF" w:rsidRDefault="009118DF" w:rsidP="009118DF">
            <w:pPr>
              <w:spacing w:line="276" w:lineRule="auto"/>
              <w:rPr>
                <w:sz w:val="20"/>
                <w:szCs w:val="20"/>
              </w:rPr>
            </w:pPr>
          </w:p>
          <w:p w14:paraId="538790A7" w14:textId="77777777" w:rsidR="009118DF" w:rsidRPr="009118DF" w:rsidRDefault="009118DF" w:rsidP="009118DF">
            <w:pPr>
              <w:spacing w:line="276" w:lineRule="auto"/>
              <w:rPr>
                <w:b/>
                <w:bCs/>
                <w:sz w:val="20"/>
                <w:szCs w:val="20"/>
              </w:rPr>
            </w:pPr>
            <w:r w:rsidRPr="009118DF">
              <w:rPr>
                <w:b/>
                <w:bCs/>
                <w:sz w:val="20"/>
                <w:szCs w:val="20"/>
              </w:rPr>
              <w:t>2) Développer le raisonnement et la communication mathématique</w:t>
            </w:r>
          </w:p>
          <w:p w14:paraId="12C53E86" w14:textId="77777777" w:rsidR="009118DF" w:rsidRPr="009118DF" w:rsidRDefault="009118DF" w:rsidP="009118DF">
            <w:pPr>
              <w:spacing w:line="276" w:lineRule="auto"/>
              <w:rPr>
                <w:sz w:val="20"/>
                <w:szCs w:val="20"/>
              </w:rPr>
            </w:pPr>
            <w:r w:rsidRPr="009118DF">
              <w:rPr>
                <w:sz w:val="20"/>
                <w:szCs w:val="20"/>
              </w:rPr>
              <w:t xml:space="preserve">Offrir régulièrement des situations-problèmes afin de développer le raisonnement mathématique. Enseigner explicitement les étapes de la résolution de problèmes. Amener </w:t>
            </w:r>
            <w:r w:rsidRPr="009118DF">
              <w:rPr>
                <w:sz w:val="20"/>
                <w:szCs w:val="20"/>
              </w:rPr>
              <w:lastRenderedPageBreak/>
              <w:t>les élèves à expliquer leur démarche, à comparer différentes stratégies et à justifier leurs réponses. Favoriser les conversations mathématiques en classe pour rendre le raisonnement visible et soutenir la compréhension collective. Utiliser des supports visuels et collaboratifs afin d’encourager l’échange et la réflexion.</w:t>
            </w:r>
          </w:p>
          <w:p w14:paraId="33FC44B7" w14:textId="0D7AF303" w:rsidR="009118DF" w:rsidRPr="009118DF" w:rsidRDefault="009118DF" w:rsidP="009118DF">
            <w:pPr>
              <w:spacing w:line="276" w:lineRule="auto"/>
              <w:rPr>
                <w:sz w:val="20"/>
                <w:szCs w:val="20"/>
              </w:rPr>
            </w:pPr>
          </w:p>
          <w:p w14:paraId="6FE4F67F" w14:textId="77777777" w:rsidR="009118DF" w:rsidRPr="009118DF" w:rsidRDefault="009118DF" w:rsidP="009118DF">
            <w:pPr>
              <w:spacing w:line="276" w:lineRule="auto"/>
              <w:rPr>
                <w:b/>
                <w:bCs/>
                <w:sz w:val="20"/>
                <w:szCs w:val="20"/>
              </w:rPr>
            </w:pPr>
            <w:r w:rsidRPr="009118DF">
              <w:rPr>
                <w:b/>
                <w:bCs/>
                <w:sz w:val="20"/>
                <w:szCs w:val="20"/>
              </w:rPr>
              <w:t>3) Vérifier les apprentissages, rétroagir et ajuster l’enseignement</w:t>
            </w:r>
          </w:p>
          <w:p w14:paraId="3DD1540F" w14:textId="77777777" w:rsidR="009118DF" w:rsidRPr="009118DF" w:rsidRDefault="009118DF" w:rsidP="009118DF">
            <w:pPr>
              <w:spacing w:line="276" w:lineRule="auto"/>
              <w:rPr>
                <w:sz w:val="20"/>
                <w:szCs w:val="20"/>
              </w:rPr>
            </w:pPr>
            <w:r w:rsidRPr="009118DF">
              <w:rPr>
                <w:sz w:val="20"/>
                <w:szCs w:val="20"/>
              </w:rPr>
              <w:t xml:space="preserve">Clarifier les résultats d’apprentissage et les critères de réussite, puis les </w:t>
            </w:r>
            <w:proofErr w:type="spellStart"/>
            <w:r w:rsidRPr="009118DF">
              <w:rPr>
                <w:sz w:val="20"/>
                <w:szCs w:val="20"/>
              </w:rPr>
              <w:t>co-construire</w:t>
            </w:r>
            <w:proofErr w:type="spellEnd"/>
            <w:r w:rsidRPr="009118DF">
              <w:rPr>
                <w:sz w:val="20"/>
                <w:szCs w:val="20"/>
              </w:rPr>
              <w:t xml:space="preserve"> avec les élèves. Vérifier fréquemment la compréhension à l’aide de tâches variées. Analyser les réponses afin d’identifier rapidement les forces et les besoins. Offrir une rétroaction fréquente, claire et constructive. Demander aux élèves de revoir et d’améliorer leur travail à la lumière de la rétroaction reçue. Ajuster l’enseignement en continu pour mieux répondre aux besoins observés.</w:t>
            </w:r>
          </w:p>
          <w:p w14:paraId="229288E9" w14:textId="40C9639A" w:rsidR="009118DF" w:rsidRPr="009118DF" w:rsidRDefault="009118DF" w:rsidP="009118DF">
            <w:pPr>
              <w:spacing w:line="276" w:lineRule="auto"/>
              <w:rPr>
                <w:sz w:val="20"/>
                <w:szCs w:val="20"/>
              </w:rPr>
            </w:pPr>
          </w:p>
          <w:p w14:paraId="6A9B14BB" w14:textId="77777777" w:rsidR="009118DF" w:rsidRPr="009118DF" w:rsidRDefault="009118DF" w:rsidP="009118DF">
            <w:pPr>
              <w:spacing w:line="276" w:lineRule="auto"/>
              <w:rPr>
                <w:b/>
                <w:bCs/>
                <w:sz w:val="20"/>
                <w:szCs w:val="20"/>
              </w:rPr>
            </w:pPr>
            <w:r w:rsidRPr="009118DF">
              <w:rPr>
                <w:b/>
                <w:bCs/>
                <w:sz w:val="20"/>
                <w:szCs w:val="20"/>
              </w:rPr>
              <w:t>4) Dépister, intervenir et soutenir selon les besoins (RAI)</w:t>
            </w:r>
          </w:p>
          <w:p w14:paraId="5A772BB7" w14:textId="77777777" w:rsidR="009118DF" w:rsidRPr="009118DF" w:rsidRDefault="009118DF" w:rsidP="009118DF">
            <w:pPr>
              <w:spacing w:line="276" w:lineRule="auto"/>
              <w:rPr>
                <w:sz w:val="20"/>
                <w:szCs w:val="20"/>
              </w:rPr>
            </w:pPr>
            <w:r w:rsidRPr="009118DF">
              <w:rPr>
                <w:sz w:val="20"/>
                <w:szCs w:val="20"/>
              </w:rPr>
              <w:t>Dépister précocement les difficultés en mathématiques à l’aide des outils du conseil. Assurer un suivi régulier des progrès individuels et collectifs. Regrouper les élèves de façon flexible et intervenir en petits groupes avec des stratégies ciblées. Intensifier le soutien lorsque les progrès sont insuffisants et individualiser les interventions au besoin. Collaborer avec les services éducatifs spécialisés afin d’offrir un appui cohérent aux élèves à risque.</w:t>
            </w:r>
          </w:p>
          <w:p w14:paraId="28D4E6E5" w14:textId="08FED68D" w:rsidR="009118DF" w:rsidRPr="009118DF" w:rsidRDefault="009118DF" w:rsidP="009118DF">
            <w:pPr>
              <w:spacing w:line="276" w:lineRule="auto"/>
              <w:rPr>
                <w:sz w:val="20"/>
                <w:szCs w:val="20"/>
              </w:rPr>
            </w:pPr>
          </w:p>
          <w:p w14:paraId="0AAAA9C0" w14:textId="77777777" w:rsidR="009118DF" w:rsidRPr="009118DF" w:rsidRDefault="009118DF" w:rsidP="009118DF">
            <w:pPr>
              <w:spacing w:line="276" w:lineRule="auto"/>
              <w:rPr>
                <w:b/>
                <w:bCs/>
                <w:sz w:val="20"/>
                <w:szCs w:val="20"/>
              </w:rPr>
            </w:pPr>
            <w:r w:rsidRPr="009118DF">
              <w:rPr>
                <w:b/>
                <w:bCs/>
                <w:sz w:val="20"/>
                <w:szCs w:val="20"/>
              </w:rPr>
              <w:t>5) Différencier l’enseignement</w:t>
            </w:r>
          </w:p>
          <w:p w14:paraId="503ED3F6" w14:textId="77777777" w:rsidR="009118DF" w:rsidRPr="009118DF" w:rsidRDefault="009118DF" w:rsidP="009118DF">
            <w:pPr>
              <w:spacing w:line="276" w:lineRule="auto"/>
              <w:rPr>
                <w:sz w:val="20"/>
                <w:szCs w:val="20"/>
              </w:rPr>
            </w:pPr>
            <w:r w:rsidRPr="009118DF">
              <w:rPr>
                <w:sz w:val="20"/>
                <w:szCs w:val="20"/>
              </w:rPr>
              <w:t>Adapter l’enseignement selon les besoins des élèves, notamment en modulant la complexité des tâches, la durée, le nombre de questions et les types de productions attendues. Varier les approches pédagogiques à l’aide de manipulations, de jeux mathématiques, d’activités visuelles et de tâches ouvertes. Offrir des occasions diversifiées d’apprentissage afin de favoriser l’engagement et la réussite de tous les élèves.</w:t>
            </w:r>
          </w:p>
          <w:p w14:paraId="15565A76" w14:textId="33799D44" w:rsidR="009118DF" w:rsidRPr="009118DF" w:rsidRDefault="009118DF" w:rsidP="009118DF">
            <w:pPr>
              <w:spacing w:line="276" w:lineRule="auto"/>
              <w:rPr>
                <w:sz w:val="20"/>
                <w:szCs w:val="20"/>
              </w:rPr>
            </w:pPr>
          </w:p>
          <w:p w14:paraId="2CD92F65" w14:textId="77777777" w:rsidR="009118DF" w:rsidRPr="009118DF" w:rsidRDefault="009118DF" w:rsidP="009118DF">
            <w:pPr>
              <w:spacing w:line="276" w:lineRule="auto"/>
              <w:rPr>
                <w:b/>
                <w:bCs/>
                <w:sz w:val="20"/>
                <w:szCs w:val="20"/>
              </w:rPr>
            </w:pPr>
            <w:r w:rsidRPr="009118DF">
              <w:rPr>
                <w:b/>
                <w:bCs/>
                <w:sz w:val="20"/>
                <w:szCs w:val="20"/>
              </w:rPr>
              <w:t>6) Utiliser les ressources et la technologie de façon pertinente</w:t>
            </w:r>
          </w:p>
          <w:p w14:paraId="22FBF6F5" w14:textId="77777777" w:rsidR="009118DF" w:rsidRDefault="009118DF" w:rsidP="009118DF">
            <w:pPr>
              <w:spacing w:line="276" w:lineRule="auto"/>
              <w:rPr>
                <w:sz w:val="20"/>
                <w:szCs w:val="20"/>
              </w:rPr>
            </w:pPr>
            <w:r w:rsidRPr="009118DF">
              <w:rPr>
                <w:sz w:val="20"/>
                <w:szCs w:val="20"/>
              </w:rPr>
              <w:t>Utiliser des ressources numériques et du matériel de manipulation, tant physique que virtuel, pour soutenir et enrichir les apprentissages. Intégrer la technologie de manière réfléchie afin de diversifier les stratégies d’enseignement, soutenir la compréhension et favoriser l’engagement des élèves.</w:t>
            </w:r>
          </w:p>
          <w:p w14:paraId="62E1700F" w14:textId="77777777" w:rsidR="00022DDE" w:rsidRDefault="00022DDE" w:rsidP="009118DF">
            <w:pPr>
              <w:spacing w:line="276" w:lineRule="auto"/>
              <w:rPr>
                <w:b/>
                <w:bCs/>
                <w:sz w:val="20"/>
                <w:szCs w:val="20"/>
              </w:rPr>
            </w:pPr>
          </w:p>
          <w:p w14:paraId="59747A84" w14:textId="083B3809" w:rsidR="009118DF" w:rsidRPr="009118DF" w:rsidRDefault="009118DF" w:rsidP="009118DF">
            <w:pPr>
              <w:spacing w:line="276" w:lineRule="auto"/>
              <w:rPr>
                <w:b/>
                <w:bCs/>
                <w:sz w:val="20"/>
                <w:szCs w:val="20"/>
              </w:rPr>
            </w:pPr>
            <w:r w:rsidRPr="009118DF">
              <w:rPr>
                <w:b/>
                <w:bCs/>
                <w:sz w:val="20"/>
                <w:szCs w:val="20"/>
              </w:rPr>
              <w:t>7) Harmoniser les pratiques par la collaboration</w:t>
            </w:r>
          </w:p>
          <w:p w14:paraId="648D06BF" w14:textId="77777777" w:rsidR="009118DF" w:rsidRPr="009118DF" w:rsidRDefault="009118DF" w:rsidP="009118DF">
            <w:pPr>
              <w:spacing w:line="276" w:lineRule="auto"/>
              <w:rPr>
                <w:sz w:val="20"/>
                <w:szCs w:val="20"/>
              </w:rPr>
            </w:pPr>
            <w:r w:rsidRPr="009118DF">
              <w:rPr>
                <w:sz w:val="20"/>
                <w:szCs w:val="20"/>
              </w:rPr>
              <w:lastRenderedPageBreak/>
              <w:t xml:space="preserve">Travailler en collaboration au sein de l’équipe-école afin d’assurer une cohérence des pratiques en mathématiques. Harmoniser la planification, les stratégies d’enseignement, les démarches d’évaluation et les ressources utilisées. Mettre en place des routines communes, telles que les centres d’apprentissage et le processus de résolution de problèmes. </w:t>
            </w:r>
            <w:proofErr w:type="spellStart"/>
            <w:r w:rsidRPr="009118DF">
              <w:rPr>
                <w:sz w:val="20"/>
                <w:szCs w:val="20"/>
              </w:rPr>
              <w:t>Co-planifier</w:t>
            </w:r>
            <w:proofErr w:type="spellEnd"/>
            <w:r w:rsidRPr="009118DF">
              <w:rPr>
                <w:sz w:val="20"/>
                <w:szCs w:val="20"/>
              </w:rPr>
              <w:t xml:space="preserve"> avec les services éducatifs spécialisés afin de mieux soutenir les élèves à risque.</w:t>
            </w:r>
          </w:p>
          <w:p w14:paraId="1A66401B" w14:textId="38D272D2" w:rsidR="000C4D98" w:rsidRPr="000C4D98" w:rsidRDefault="000C4D98" w:rsidP="00FE5B14">
            <w:pPr>
              <w:pStyle w:val="Default"/>
              <w:rPr>
                <w:b/>
                <w:bCs/>
                <w:sz w:val="20"/>
                <w:szCs w:val="20"/>
              </w:rPr>
            </w:pPr>
          </w:p>
        </w:tc>
        <w:tc>
          <w:tcPr>
            <w:tcW w:w="9496" w:type="dxa"/>
            <w:gridSpan w:val="4"/>
          </w:tcPr>
          <w:p w14:paraId="0258A267" w14:textId="107F8E18" w:rsidR="000C4D98" w:rsidRDefault="000C4D98" w:rsidP="000C4D98">
            <w:pPr>
              <w:spacing w:line="276" w:lineRule="auto"/>
              <w:rPr>
                <w:b/>
                <w:bCs/>
                <w:sz w:val="20"/>
                <w:szCs w:val="20"/>
                <w:u w:val="single"/>
              </w:rPr>
            </w:pPr>
            <w:r w:rsidRPr="000C4D98">
              <w:rPr>
                <w:b/>
                <w:bCs/>
                <w:sz w:val="20"/>
                <w:szCs w:val="20"/>
                <w:u w:val="single"/>
              </w:rPr>
              <w:lastRenderedPageBreak/>
              <w:t>Preuves à l’appui</w:t>
            </w:r>
          </w:p>
          <w:p w14:paraId="6622CE65" w14:textId="77777777" w:rsidR="00402547" w:rsidRDefault="00402547" w:rsidP="000C4D98">
            <w:pPr>
              <w:spacing w:line="276" w:lineRule="auto"/>
              <w:rPr>
                <w:b/>
                <w:bCs/>
                <w:sz w:val="20"/>
                <w:szCs w:val="20"/>
              </w:rPr>
            </w:pPr>
          </w:p>
          <w:p w14:paraId="1872C40C" w14:textId="00029B36" w:rsidR="00FB0BE4" w:rsidRDefault="00402547" w:rsidP="000C4D98">
            <w:pPr>
              <w:spacing w:line="276" w:lineRule="auto"/>
              <w:rPr>
                <w:b/>
                <w:bCs/>
                <w:sz w:val="20"/>
                <w:szCs w:val="20"/>
              </w:rPr>
            </w:pPr>
            <w:r w:rsidRPr="00402547">
              <w:rPr>
                <w:b/>
                <w:bCs/>
                <w:sz w:val="20"/>
                <w:szCs w:val="20"/>
              </w:rPr>
              <w:t>Enseignement explicite</w:t>
            </w:r>
            <w:r w:rsidR="00E3090F">
              <w:rPr>
                <w:b/>
                <w:bCs/>
                <w:sz w:val="20"/>
                <w:szCs w:val="20"/>
              </w:rPr>
              <w:t xml:space="preserve">, </w:t>
            </w:r>
            <w:r>
              <w:rPr>
                <w:b/>
                <w:bCs/>
                <w:sz w:val="20"/>
                <w:szCs w:val="20"/>
              </w:rPr>
              <w:t xml:space="preserve">structuré </w:t>
            </w:r>
            <w:r w:rsidRPr="00402547">
              <w:rPr>
                <w:b/>
                <w:bCs/>
                <w:sz w:val="20"/>
                <w:szCs w:val="20"/>
              </w:rPr>
              <w:t>et spiralé</w:t>
            </w:r>
          </w:p>
          <w:p w14:paraId="2AB97915" w14:textId="77777777" w:rsidR="002F5A80" w:rsidRDefault="002F5A80" w:rsidP="000C4D98">
            <w:pPr>
              <w:spacing w:line="276" w:lineRule="auto"/>
              <w:rPr>
                <w:sz w:val="20"/>
                <w:szCs w:val="20"/>
              </w:rPr>
            </w:pPr>
          </w:p>
          <w:p w14:paraId="02228A94" w14:textId="524D715B" w:rsidR="00FB0BE4" w:rsidRPr="00FB0BE4" w:rsidRDefault="00FB0BE4" w:rsidP="005703D9">
            <w:pPr>
              <w:pStyle w:val="Paragraphedeliste"/>
              <w:numPr>
                <w:ilvl w:val="0"/>
                <w:numId w:val="23"/>
              </w:numPr>
              <w:spacing w:line="276" w:lineRule="auto"/>
              <w:rPr>
                <w:sz w:val="20"/>
                <w:szCs w:val="20"/>
              </w:rPr>
            </w:pPr>
            <w:r w:rsidRPr="00FB0BE4">
              <w:rPr>
                <w:sz w:val="20"/>
                <w:szCs w:val="20"/>
              </w:rPr>
              <w:t>Résultats OQRE ciblés (verbes d’action maîtrisés).</w:t>
            </w:r>
          </w:p>
          <w:p w14:paraId="022B0232" w14:textId="45717C20" w:rsidR="00FB0BE4" w:rsidRPr="00FB0BE4" w:rsidRDefault="00FB0BE4" w:rsidP="005703D9">
            <w:pPr>
              <w:pStyle w:val="Paragraphedeliste"/>
              <w:numPr>
                <w:ilvl w:val="0"/>
                <w:numId w:val="23"/>
              </w:numPr>
              <w:spacing w:line="276" w:lineRule="auto"/>
              <w:rPr>
                <w:sz w:val="20"/>
                <w:szCs w:val="20"/>
              </w:rPr>
            </w:pPr>
            <w:r w:rsidRPr="00FB0BE4">
              <w:rPr>
                <w:sz w:val="20"/>
                <w:szCs w:val="20"/>
              </w:rPr>
              <w:t>Résultats aux évaluations formatives et bilans.</w:t>
            </w:r>
          </w:p>
          <w:p w14:paraId="46FFF502" w14:textId="4E55F2B9" w:rsidR="00FB0BE4" w:rsidRPr="00FB0BE4" w:rsidRDefault="00FB0BE4" w:rsidP="005703D9">
            <w:pPr>
              <w:pStyle w:val="Paragraphedeliste"/>
              <w:numPr>
                <w:ilvl w:val="0"/>
                <w:numId w:val="23"/>
              </w:numPr>
              <w:spacing w:line="276" w:lineRule="auto"/>
              <w:rPr>
                <w:sz w:val="20"/>
                <w:szCs w:val="20"/>
              </w:rPr>
            </w:pPr>
            <w:r w:rsidRPr="00FB0BE4">
              <w:rPr>
                <w:sz w:val="20"/>
                <w:szCs w:val="20"/>
              </w:rPr>
              <w:t>Observations documentées sur l’utilisation des démarches et du matériel.</w:t>
            </w:r>
          </w:p>
          <w:p w14:paraId="473A2824" w14:textId="64672B15" w:rsidR="000C4D98" w:rsidRDefault="000C4D98" w:rsidP="000C4D98">
            <w:pPr>
              <w:spacing w:line="276" w:lineRule="auto"/>
              <w:rPr>
                <w:sz w:val="20"/>
                <w:szCs w:val="20"/>
              </w:rPr>
            </w:pPr>
          </w:p>
          <w:p w14:paraId="79C2A7D6" w14:textId="77777777" w:rsidR="003230D2" w:rsidRDefault="003230D2" w:rsidP="2ECE62D3">
            <w:pPr>
              <w:tabs>
                <w:tab w:val="num" w:pos="163"/>
              </w:tabs>
              <w:spacing w:line="276" w:lineRule="auto"/>
              <w:rPr>
                <w:sz w:val="20"/>
                <w:szCs w:val="20"/>
              </w:rPr>
            </w:pPr>
          </w:p>
          <w:p w14:paraId="5620C376" w14:textId="77777777" w:rsidR="00DF3B57" w:rsidRDefault="00DF3B57" w:rsidP="2ECE62D3">
            <w:pPr>
              <w:tabs>
                <w:tab w:val="num" w:pos="163"/>
              </w:tabs>
              <w:spacing w:line="276" w:lineRule="auto"/>
              <w:rPr>
                <w:sz w:val="20"/>
                <w:szCs w:val="20"/>
              </w:rPr>
            </w:pPr>
          </w:p>
          <w:p w14:paraId="38520158" w14:textId="77777777" w:rsidR="00DF3B57" w:rsidRDefault="00DF3B57" w:rsidP="2ECE62D3">
            <w:pPr>
              <w:tabs>
                <w:tab w:val="num" w:pos="163"/>
              </w:tabs>
              <w:spacing w:line="276" w:lineRule="auto"/>
              <w:rPr>
                <w:sz w:val="20"/>
                <w:szCs w:val="20"/>
              </w:rPr>
            </w:pPr>
          </w:p>
          <w:p w14:paraId="018FF4D5" w14:textId="4616852C" w:rsidR="000C4D98" w:rsidRDefault="000C4D98" w:rsidP="000C4D98">
            <w:pPr>
              <w:spacing w:line="276" w:lineRule="auto"/>
              <w:rPr>
                <w:b/>
                <w:bCs/>
                <w:sz w:val="20"/>
                <w:szCs w:val="20"/>
              </w:rPr>
            </w:pPr>
            <w:r w:rsidRPr="000C4D98">
              <w:rPr>
                <w:b/>
                <w:bCs/>
                <w:sz w:val="20"/>
                <w:szCs w:val="20"/>
              </w:rPr>
              <w:t>Différenciation pédagogique</w:t>
            </w:r>
          </w:p>
          <w:p w14:paraId="3DFBC5B7" w14:textId="2A2EDD92" w:rsidR="00DF3B57" w:rsidRPr="00DF3B57" w:rsidRDefault="00DF3B57" w:rsidP="005703D9">
            <w:pPr>
              <w:pStyle w:val="Paragraphedeliste"/>
              <w:numPr>
                <w:ilvl w:val="0"/>
                <w:numId w:val="25"/>
              </w:numPr>
              <w:spacing w:line="276" w:lineRule="auto"/>
              <w:rPr>
                <w:sz w:val="20"/>
                <w:szCs w:val="20"/>
              </w:rPr>
            </w:pPr>
            <w:r w:rsidRPr="00DF3B57">
              <w:rPr>
                <w:sz w:val="20"/>
                <w:szCs w:val="20"/>
              </w:rPr>
              <w:t>Traces différenciées dans les cahiers.</w:t>
            </w:r>
          </w:p>
          <w:p w14:paraId="7EDCE5ED" w14:textId="38304A95" w:rsidR="00DF3B57" w:rsidRPr="00DF3B57" w:rsidRDefault="00DF3B57" w:rsidP="005703D9">
            <w:pPr>
              <w:pStyle w:val="Paragraphedeliste"/>
              <w:numPr>
                <w:ilvl w:val="0"/>
                <w:numId w:val="25"/>
              </w:numPr>
              <w:spacing w:line="276" w:lineRule="auto"/>
              <w:rPr>
                <w:sz w:val="20"/>
                <w:szCs w:val="20"/>
              </w:rPr>
            </w:pPr>
            <w:r w:rsidRPr="00DF3B57">
              <w:rPr>
                <w:sz w:val="20"/>
                <w:szCs w:val="20"/>
              </w:rPr>
              <w:t>Progrès individuels observés lors de tâches variées.</w:t>
            </w:r>
          </w:p>
          <w:p w14:paraId="750160AF" w14:textId="77777777" w:rsidR="000237B7" w:rsidRPr="00DF3B57" w:rsidRDefault="000237B7" w:rsidP="000237B7">
            <w:pPr>
              <w:spacing w:line="276" w:lineRule="auto"/>
              <w:rPr>
                <w:sz w:val="20"/>
                <w:szCs w:val="20"/>
              </w:rPr>
            </w:pPr>
          </w:p>
          <w:p w14:paraId="5DF36811" w14:textId="77777777" w:rsidR="00F10100" w:rsidRDefault="00F10100" w:rsidP="000237B7">
            <w:pPr>
              <w:spacing w:line="276" w:lineRule="auto"/>
              <w:rPr>
                <w:b/>
                <w:bCs/>
                <w:sz w:val="20"/>
                <w:szCs w:val="20"/>
              </w:rPr>
            </w:pPr>
          </w:p>
          <w:p w14:paraId="48D7CFE9" w14:textId="77777777" w:rsidR="00022DDE" w:rsidRDefault="00022DDE" w:rsidP="000237B7">
            <w:pPr>
              <w:spacing w:line="276" w:lineRule="auto"/>
              <w:rPr>
                <w:b/>
                <w:bCs/>
                <w:sz w:val="20"/>
                <w:szCs w:val="20"/>
              </w:rPr>
            </w:pPr>
          </w:p>
          <w:p w14:paraId="0BC73FD7" w14:textId="77777777" w:rsidR="00022DDE" w:rsidRDefault="00022DDE" w:rsidP="000237B7">
            <w:pPr>
              <w:spacing w:line="276" w:lineRule="auto"/>
              <w:rPr>
                <w:b/>
                <w:bCs/>
                <w:sz w:val="20"/>
                <w:szCs w:val="20"/>
              </w:rPr>
            </w:pPr>
          </w:p>
          <w:p w14:paraId="7D5E2FB8" w14:textId="77777777" w:rsidR="00303022" w:rsidRDefault="00303022" w:rsidP="000237B7">
            <w:pPr>
              <w:spacing w:line="276" w:lineRule="auto"/>
              <w:rPr>
                <w:b/>
                <w:bCs/>
                <w:sz w:val="20"/>
                <w:szCs w:val="20"/>
              </w:rPr>
            </w:pPr>
          </w:p>
          <w:p w14:paraId="6B7F6B62" w14:textId="77777777" w:rsidR="00303022" w:rsidRDefault="00303022" w:rsidP="00303022">
            <w:pPr>
              <w:spacing w:line="276" w:lineRule="auto"/>
              <w:rPr>
                <w:b/>
                <w:bCs/>
                <w:sz w:val="20"/>
                <w:szCs w:val="20"/>
              </w:rPr>
            </w:pPr>
            <w:r w:rsidRPr="000C4D98">
              <w:rPr>
                <w:b/>
                <w:bCs/>
                <w:sz w:val="20"/>
                <w:szCs w:val="20"/>
              </w:rPr>
              <w:t>Utilisation de ressources et technologies</w:t>
            </w:r>
          </w:p>
          <w:p w14:paraId="22E5B1FA" w14:textId="77777777" w:rsidR="00F10100" w:rsidRPr="000C4D98" w:rsidRDefault="00F10100" w:rsidP="00303022">
            <w:pPr>
              <w:spacing w:line="276" w:lineRule="auto"/>
              <w:rPr>
                <w:b/>
                <w:bCs/>
                <w:sz w:val="20"/>
                <w:szCs w:val="20"/>
              </w:rPr>
            </w:pPr>
          </w:p>
          <w:p w14:paraId="13E0E75B" w14:textId="276BC743" w:rsidR="00303022" w:rsidRPr="00303022" w:rsidRDefault="00303022" w:rsidP="005703D9">
            <w:pPr>
              <w:pStyle w:val="Paragraphedeliste"/>
              <w:numPr>
                <w:ilvl w:val="0"/>
                <w:numId w:val="27"/>
              </w:numPr>
              <w:spacing w:line="276" w:lineRule="auto"/>
              <w:rPr>
                <w:sz w:val="20"/>
                <w:szCs w:val="20"/>
              </w:rPr>
            </w:pPr>
            <w:r w:rsidRPr="00303022">
              <w:rPr>
                <w:sz w:val="20"/>
                <w:szCs w:val="20"/>
              </w:rPr>
              <w:t>Données de progression Knowledgehook.</w:t>
            </w:r>
          </w:p>
          <w:p w14:paraId="36185AF0" w14:textId="68C393F9" w:rsidR="00303022" w:rsidRPr="00303022" w:rsidRDefault="00303022" w:rsidP="005703D9">
            <w:pPr>
              <w:pStyle w:val="Paragraphedeliste"/>
              <w:numPr>
                <w:ilvl w:val="0"/>
                <w:numId w:val="27"/>
              </w:numPr>
              <w:spacing w:line="276" w:lineRule="auto"/>
              <w:rPr>
                <w:b/>
                <w:bCs/>
                <w:sz w:val="20"/>
                <w:szCs w:val="20"/>
              </w:rPr>
            </w:pPr>
            <w:r w:rsidRPr="00303022">
              <w:rPr>
                <w:sz w:val="20"/>
                <w:szCs w:val="20"/>
              </w:rPr>
              <w:t>Observations</w:t>
            </w:r>
            <w:r w:rsidRPr="00303022">
              <w:rPr>
                <w:b/>
                <w:bCs/>
                <w:sz w:val="20"/>
                <w:szCs w:val="20"/>
              </w:rPr>
              <w:t xml:space="preserve"> de l’utilisation du matériel numérique dans les tâches.</w:t>
            </w:r>
          </w:p>
          <w:p w14:paraId="5A38A352" w14:textId="77777777" w:rsidR="00303022" w:rsidRDefault="00303022" w:rsidP="000237B7">
            <w:pPr>
              <w:spacing w:line="276" w:lineRule="auto"/>
              <w:rPr>
                <w:b/>
                <w:bCs/>
                <w:sz w:val="20"/>
                <w:szCs w:val="20"/>
              </w:rPr>
            </w:pPr>
          </w:p>
          <w:p w14:paraId="1ACA36FB" w14:textId="77777777" w:rsidR="00303022" w:rsidRDefault="00303022" w:rsidP="000237B7">
            <w:pPr>
              <w:spacing w:line="276" w:lineRule="auto"/>
              <w:rPr>
                <w:b/>
                <w:bCs/>
                <w:sz w:val="20"/>
                <w:szCs w:val="20"/>
              </w:rPr>
            </w:pPr>
          </w:p>
          <w:p w14:paraId="7E640625" w14:textId="77777777" w:rsidR="00022DDE" w:rsidRDefault="00022DDE" w:rsidP="000237B7">
            <w:pPr>
              <w:spacing w:line="276" w:lineRule="auto"/>
              <w:rPr>
                <w:b/>
                <w:bCs/>
                <w:sz w:val="20"/>
                <w:szCs w:val="20"/>
              </w:rPr>
            </w:pPr>
          </w:p>
          <w:p w14:paraId="3BC47F61" w14:textId="77777777" w:rsidR="00A84EFB" w:rsidRDefault="00A84EFB" w:rsidP="00A84EFB">
            <w:pPr>
              <w:spacing w:line="276" w:lineRule="auto"/>
              <w:rPr>
                <w:b/>
                <w:bCs/>
                <w:sz w:val="20"/>
                <w:szCs w:val="20"/>
              </w:rPr>
            </w:pPr>
          </w:p>
          <w:p w14:paraId="5F2BF62C" w14:textId="7568424D" w:rsidR="00A84EFB" w:rsidRDefault="00A84EFB" w:rsidP="00A84EFB">
            <w:pPr>
              <w:spacing w:line="276" w:lineRule="auto"/>
              <w:rPr>
                <w:b/>
                <w:bCs/>
                <w:sz w:val="20"/>
                <w:szCs w:val="20"/>
              </w:rPr>
            </w:pPr>
            <w:r w:rsidRPr="00F7108E">
              <w:rPr>
                <w:b/>
                <w:bCs/>
                <w:sz w:val="20"/>
                <w:szCs w:val="20"/>
              </w:rPr>
              <w:t>Regroupements flexibles en petits groupes</w:t>
            </w:r>
            <w:r w:rsidRPr="00A84EFB">
              <w:rPr>
                <w:b/>
                <w:bCs/>
                <w:sz w:val="20"/>
                <w:szCs w:val="20"/>
              </w:rPr>
              <w:t xml:space="preserve"> </w:t>
            </w:r>
          </w:p>
          <w:p w14:paraId="0A86F12C" w14:textId="77777777" w:rsidR="00F10100" w:rsidRDefault="00F10100" w:rsidP="00A84EFB">
            <w:pPr>
              <w:spacing w:line="276" w:lineRule="auto"/>
              <w:rPr>
                <w:b/>
                <w:bCs/>
                <w:sz w:val="20"/>
                <w:szCs w:val="20"/>
              </w:rPr>
            </w:pPr>
          </w:p>
          <w:p w14:paraId="38140041" w14:textId="2E3C6CF0" w:rsidR="00A84EFB" w:rsidRPr="00A84EFB" w:rsidRDefault="00A84EFB" w:rsidP="005703D9">
            <w:pPr>
              <w:pStyle w:val="Paragraphedeliste"/>
              <w:numPr>
                <w:ilvl w:val="0"/>
                <w:numId w:val="28"/>
              </w:numPr>
              <w:spacing w:line="276" w:lineRule="auto"/>
              <w:rPr>
                <w:sz w:val="20"/>
                <w:szCs w:val="20"/>
              </w:rPr>
            </w:pPr>
            <w:r w:rsidRPr="00A84EFB">
              <w:rPr>
                <w:sz w:val="20"/>
                <w:szCs w:val="20"/>
              </w:rPr>
              <w:t>Suivi des progrès dans les centres (tableaux, notes anecdotiques).</w:t>
            </w:r>
          </w:p>
          <w:p w14:paraId="725A87CA" w14:textId="3F1066E5" w:rsidR="00A84EFB" w:rsidRPr="00FE6386" w:rsidRDefault="00A84EFB" w:rsidP="005703D9">
            <w:pPr>
              <w:pStyle w:val="Paragraphedeliste"/>
              <w:numPr>
                <w:ilvl w:val="0"/>
                <w:numId w:val="28"/>
              </w:numPr>
              <w:spacing w:line="276" w:lineRule="auto"/>
              <w:rPr>
                <w:sz w:val="20"/>
                <w:szCs w:val="20"/>
              </w:rPr>
            </w:pPr>
            <w:r w:rsidRPr="00A84EFB">
              <w:rPr>
                <w:sz w:val="20"/>
                <w:szCs w:val="20"/>
              </w:rPr>
              <w:t>Analyse des productions</w:t>
            </w:r>
            <w:r w:rsidRPr="00A84EFB">
              <w:rPr>
                <w:b/>
                <w:bCs/>
                <w:sz w:val="20"/>
                <w:szCs w:val="20"/>
              </w:rPr>
              <w:t xml:space="preserve"> </w:t>
            </w:r>
            <w:r w:rsidRPr="00FE6386">
              <w:rPr>
                <w:sz w:val="20"/>
                <w:szCs w:val="20"/>
              </w:rPr>
              <w:t>des élèves dans les centres.</w:t>
            </w:r>
          </w:p>
          <w:p w14:paraId="3D226163" w14:textId="77777777" w:rsidR="00F7108E" w:rsidRDefault="00F7108E" w:rsidP="000237B7">
            <w:pPr>
              <w:spacing w:line="276" w:lineRule="auto"/>
              <w:rPr>
                <w:b/>
                <w:bCs/>
                <w:sz w:val="20"/>
                <w:szCs w:val="20"/>
              </w:rPr>
            </w:pPr>
          </w:p>
          <w:p w14:paraId="5E04C864" w14:textId="77777777" w:rsidR="00D10A58" w:rsidRDefault="00D10A58" w:rsidP="000237B7">
            <w:pPr>
              <w:spacing w:line="276" w:lineRule="auto"/>
              <w:rPr>
                <w:b/>
                <w:bCs/>
                <w:sz w:val="20"/>
                <w:szCs w:val="20"/>
              </w:rPr>
            </w:pPr>
          </w:p>
          <w:p w14:paraId="705DC569" w14:textId="77777777" w:rsidR="00022DDE" w:rsidRDefault="00022DDE" w:rsidP="000237B7">
            <w:pPr>
              <w:spacing w:line="276" w:lineRule="auto"/>
              <w:rPr>
                <w:b/>
                <w:bCs/>
                <w:sz w:val="20"/>
                <w:szCs w:val="20"/>
              </w:rPr>
            </w:pPr>
          </w:p>
          <w:p w14:paraId="2F207B66" w14:textId="27D34DD6" w:rsidR="000237B7" w:rsidRDefault="000237B7" w:rsidP="000237B7">
            <w:pPr>
              <w:spacing w:line="276" w:lineRule="auto"/>
              <w:rPr>
                <w:b/>
                <w:bCs/>
                <w:sz w:val="20"/>
                <w:szCs w:val="20"/>
              </w:rPr>
            </w:pPr>
            <w:r>
              <w:rPr>
                <w:b/>
                <w:bCs/>
                <w:sz w:val="20"/>
                <w:szCs w:val="20"/>
              </w:rPr>
              <w:t>Enseignement pour la résolution de problèmes :</w:t>
            </w:r>
          </w:p>
          <w:p w14:paraId="206B82D5" w14:textId="41909098" w:rsidR="00CD1405" w:rsidRPr="00CD1405" w:rsidRDefault="00CD1405" w:rsidP="005703D9">
            <w:pPr>
              <w:pStyle w:val="Paragraphedeliste"/>
              <w:numPr>
                <w:ilvl w:val="0"/>
                <w:numId w:val="33"/>
              </w:numPr>
              <w:spacing w:line="276" w:lineRule="auto"/>
              <w:rPr>
                <w:sz w:val="20"/>
                <w:szCs w:val="20"/>
              </w:rPr>
            </w:pPr>
            <w:r w:rsidRPr="00CD1405">
              <w:rPr>
                <w:sz w:val="20"/>
                <w:szCs w:val="20"/>
              </w:rPr>
              <w:t>Productions du problème du jour.</w:t>
            </w:r>
          </w:p>
          <w:p w14:paraId="5786D602" w14:textId="5396ED93" w:rsidR="00CD1405" w:rsidRPr="00CD1405" w:rsidRDefault="00CD1405" w:rsidP="005703D9">
            <w:pPr>
              <w:pStyle w:val="Paragraphedeliste"/>
              <w:numPr>
                <w:ilvl w:val="0"/>
                <w:numId w:val="33"/>
              </w:numPr>
              <w:spacing w:line="276" w:lineRule="auto"/>
              <w:rPr>
                <w:sz w:val="20"/>
                <w:szCs w:val="20"/>
              </w:rPr>
            </w:pPr>
            <w:r w:rsidRPr="00CD1405">
              <w:rPr>
                <w:sz w:val="20"/>
                <w:szCs w:val="20"/>
              </w:rPr>
              <w:t>Journaux mathématiques.</w:t>
            </w:r>
          </w:p>
          <w:p w14:paraId="6ACCE024" w14:textId="75169432" w:rsidR="00CD1405" w:rsidRPr="00CD1405" w:rsidRDefault="00CD1405" w:rsidP="005703D9">
            <w:pPr>
              <w:pStyle w:val="Paragraphedeliste"/>
              <w:numPr>
                <w:ilvl w:val="0"/>
                <w:numId w:val="33"/>
              </w:numPr>
              <w:spacing w:line="276" w:lineRule="auto"/>
              <w:rPr>
                <w:sz w:val="20"/>
                <w:szCs w:val="20"/>
              </w:rPr>
            </w:pPr>
            <w:r w:rsidRPr="00CD1405">
              <w:rPr>
                <w:sz w:val="20"/>
                <w:szCs w:val="20"/>
              </w:rPr>
              <w:t>Photos ou observations des surfaces verticales.</w:t>
            </w:r>
          </w:p>
          <w:p w14:paraId="5964B2E5" w14:textId="77777777" w:rsidR="00CD1405" w:rsidRDefault="00CD1405" w:rsidP="000C4D98">
            <w:pPr>
              <w:spacing w:line="276" w:lineRule="auto"/>
              <w:rPr>
                <w:b/>
                <w:bCs/>
                <w:sz w:val="20"/>
                <w:szCs w:val="20"/>
              </w:rPr>
            </w:pPr>
          </w:p>
          <w:p w14:paraId="24C73089" w14:textId="77777777" w:rsidR="00022DDE" w:rsidRDefault="00022DDE" w:rsidP="000C4D98">
            <w:pPr>
              <w:spacing w:line="276" w:lineRule="auto"/>
              <w:rPr>
                <w:b/>
                <w:bCs/>
                <w:sz w:val="20"/>
                <w:szCs w:val="20"/>
              </w:rPr>
            </w:pPr>
          </w:p>
          <w:p w14:paraId="28EE528B" w14:textId="77777777" w:rsidR="00A90F94" w:rsidRDefault="00A90F94" w:rsidP="000C4D98">
            <w:pPr>
              <w:spacing w:line="276" w:lineRule="auto"/>
              <w:rPr>
                <w:b/>
                <w:bCs/>
                <w:sz w:val="20"/>
                <w:szCs w:val="20"/>
              </w:rPr>
            </w:pPr>
          </w:p>
          <w:p w14:paraId="3FBA5AA1" w14:textId="624E892E" w:rsidR="0060097A" w:rsidRDefault="0060097A" w:rsidP="0060097A">
            <w:pPr>
              <w:spacing w:line="276" w:lineRule="auto"/>
              <w:rPr>
                <w:b/>
                <w:bCs/>
                <w:sz w:val="20"/>
                <w:szCs w:val="20"/>
              </w:rPr>
            </w:pPr>
            <w:r w:rsidRPr="00783976">
              <w:rPr>
                <w:b/>
                <w:bCs/>
                <w:sz w:val="20"/>
                <w:szCs w:val="20"/>
              </w:rPr>
              <w:t>Dépistage et suivi — RAI</w:t>
            </w:r>
          </w:p>
          <w:p w14:paraId="4F22D080" w14:textId="77777777" w:rsidR="002F5A80" w:rsidRDefault="002F5A80" w:rsidP="0060097A">
            <w:pPr>
              <w:spacing w:line="276" w:lineRule="auto"/>
              <w:rPr>
                <w:b/>
                <w:bCs/>
                <w:sz w:val="20"/>
                <w:szCs w:val="20"/>
              </w:rPr>
            </w:pPr>
          </w:p>
          <w:p w14:paraId="2B35A411" w14:textId="2B7F7EF5" w:rsidR="0060097A" w:rsidRPr="0060097A" w:rsidRDefault="0060097A" w:rsidP="005703D9">
            <w:pPr>
              <w:pStyle w:val="Paragraphedeliste"/>
              <w:numPr>
                <w:ilvl w:val="0"/>
                <w:numId w:val="35"/>
              </w:numPr>
              <w:spacing w:line="276" w:lineRule="auto"/>
              <w:ind w:left="360"/>
              <w:rPr>
                <w:sz w:val="20"/>
                <w:szCs w:val="20"/>
              </w:rPr>
            </w:pPr>
            <w:r w:rsidRPr="0060097A">
              <w:rPr>
                <w:sz w:val="20"/>
                <w:szCs w:val="20"/>
              </w:rPr>
              <w:t>Données RAI.</w:t>
            </w:r>
          </w:p>
          <w:p w14:paraId="43E3FAD7" w14:textId="61278CF5" w:rsidR="0060097A" w:rsidRPr="0060097A" w:rsidRDefault="0060097A" w:rsidP="005703D9">
            <w:pPr>
              <w:pStyle w:val="Paragraphedeliste"/>
              <w:numPr>
                <w:ilvl w:val="0"/>
                <w:numId w:val="35"/>
              </w:numPr>
              <w:spacing w:line="276" w:lineRule="auto"/>
              <w:ind w:left="360"/>
              <w:rPr>
                <w:sz w:val="20"/>
                <w:szCs w:val="20"/>
              </w:rPr>
            </w:pPr>
            <w:r w:rsidRPr="0060097A">
              <w:rPr>
                <w:sz w:val="20"/>
                <w:szCs w:val="20"/>
              </w:rPr>
              <w:t>Plans d’intervention mis à jour.</w:t>
            </w:r>
          </w:p>
          <w:p w14:paraId="1C1ADBB4" w14:textId="2DC66FEF" w:rsidR="0060097A" w:rsidRPr="0060097A" w:rsidRDefault="0060097A" w:rsidP="005703D9">
            <w:pPr>
              <w:pStyle w:val="Paragraphedeliste"/>
              <w:numPr>
                <w:ilvl w:val="0"/>
                <w:numId w:val="35"/>
              </w:numPr>
              <w:spacing w:line="276" w:lineRule="auto"/>
              <w:ind w:left="360"/>
              <w:rPr>
                <w:sz w:val="20"/>
                <w:szCs w:val="20"/>
              </w:rPr>
            </w:pPr>
            <w:r w:rsidRPr="0060097A">
              <w:rPr>
                <w:sz w:val="20"/>
                <w:szCs w:val="20"/>
              </w:rPr>
              <w:t>Notes issues de réunions de suivi.</w:t>
            </w:r>
          </w:p>
          <w:p w14:paraId="57686A1A" w14:textId="77777777" w:rsidR="00022DDE" w:rsidRDefault="00022DDE" w:rsidP="000C4D98">
            <w:pPr>
              <w:pStyle w:val="Default"/>
              <w:rPr>
                <w:b/>
                <w:bCs/>
                <w:sz w:val="20"/>
                <w:szCs w:val="20"/>
              </w:rPr>
            </w:pPr>
          </w:p>
          <w:p w14:paraId="341BAC50" w14:textId="4CBBD4B3" w:rsidR="000C4D98" w:rsidRDefault="00022DDE" w:rsidP="000C4D98">
            <w:pPr>
              <w:pStyle w:val="Default"/>
              <w:rPr>
                <w:b/>
                <w:bCs/>
                <w:sz w:val="20"/>
                <w:szCs w:val="20"/>
              </w:rPr>
            </w:pPr>
            <w:r>
              <w:rPr>
                <w:b/>
                <w:bCs/>
                <w:sz w:val="20"/>
                <w:szCs w:val="20"/>
              </w:rPr>
              <w:t>H</w:t>
            </w:r>
            <w:r w:rsidR="000C4D98" w:rsidRPr="000C4D98">
              <w:rPr>
                <w:b/>
                <w:bCs/>
                <w:sz w:val="20"/>
                <w:szCs w:val="20"/>
              </w:rPr>
              <w:t>armonisation et collaboration</w:t>
            </w:r>
          </w:p>
          <w:p w14:paraId="66BD9F16" w14:textId="77777777" w:rsidR="002F5A80" w:rsidRDefault="002F5A80" w:rsidP="000C4D98">
            <w:pPr>
              <w:pStyle w:val="Default"/>
              <w:rPr>
                <w:b/>
                <w:bCs/>
                <w:sz w:val="20"/>
                <w:szCs w:val="20"/>
              </w:rPr>
            </w:pPr>
          </w:p>
          <w:p w14:paraId="3CD2E475" w14:textId="77777777" w:rsidR="0049564B" w:rsidRPr="0049564B" w:rsidRDefault="0049564B" w:rsidP="005703D9">
            <w:pPr>
              <w:pStyle w:val="Paragraphedeliste"/>
              <w:numPr>
                <w:ilvl w:val="0"/>
                <w:numId w:val="40"/>
              </w:numPr>
              <w:tabs>
                <w:tab w:val="num" w:pos="163"/>
              </w:tabs>
              <w:spacing w:line="276" w:lineRule="auto"/>
              <w:rPr>
                <w:sz w:val="20"/>
                <w:szCs w:val="20"/>
              </w:rPr>
            </w:pPr>
            <w:r w:rsidRPr="0049564B">
              <w:rPr>
                <w:sz w:val="20"/>
                <w:szCs w:val="20"/>
              </w:rPr>
              <w:lastRenderedPageBreak/>
              <w:t>Comptes rendus de CAP.</w:t>
            </w:r>
          </w:p>
          <w:p w14:paraId="272166FB" w14:textId="77777777" w:rsidR="0049564B" w:rsidRPr="0049564B" w:rsidRDefault="0049564B" w:rsidP="005703D9">
            <w:pPr>
              <w:pStyle w:val="Paragraphedeliste"/>
              <w:numPr>
                <w:ilvl w:val="0"/>
                <w:numId w:val="40"/>
              </w:numPr>
              <w:tabs>
                <w:tab w:val="num" w:pos="163"/>
              </w:tabs>
              <w:spacing w:line="276" w:lineRule="auto"/>
              <w:rPr>
                <w:sz w:val="20"/>
                <w:szCs w:val="20"/>
              </w:rPr>
            </w:pPr>
            <w:r w:rsidRPr="0049564B">
              <w:rPr>
                <w:sz w:val="20"/>
                <w:szCs w:val="20"/>
              </w:rPr>
              <w:t>Observations en classe des pratiques communes.</w:t>
            </w:r>
          </w:p>
          <w:p w14:paraId="24096843" w14:textId="4FA5CFCA" w:rsidR="0049564B" w:rsidRPr="0049564B" w:rsidRDefault="0049564B" w:rsidP="005703D9">
            <w:pPr>
              <w:pStyle w:val="Paragraphedeliste"/>
              <w:numPr>
                <w:ilvl w:val="0"/>
                <w:numId w:val="40"/>
              </w:numPr>
              <w:tabs>
                <w:tab w:val="num" w:pos="163"/>
              </w:tabs>
              <w:spacing w:line="276" w:lineRule="auto"/>
              <w:rPr>
                <w:sz w:val="20"/>
                <w:szCs w:val="20"/>
              </w:rPr>
            </w:pPr>
            <w:r w:rsidRPr="0049564B">
              <w:rPr>
                <w:sz w:val="20"/>
                <w:szCs w:val="20"/>
              </w:rPr>
              <w:t xml:space="preserve">Planifications </w:t>
            </w:r>
            <w:proofErr w:type="spellStart"/>
            <w:r w:rsidRPr="0049564B">
              <w:rPr>
                <w:sz w:val="20"/>
                <w:szCs w:val="20"/>
              </w:rPr>
              <w:t>co-créées</w:t>
            </w:r>
            <w:proofErr w:type="spellEnd"/>
            <w:r w:rsidRPr="0049564B">
              <w:rPr>
                <w:sz w:val="20"/>
                <w:szCs w:val="20"/>
              </w:rPr>
              <w:t xml:space="preserve"> avec l’EÉS.</w:t>
            </w:r>
          </w:p>
          <w:p w14:paraId="64266428" w14:textId="4778628E" w:rsidR="000C4D98" w:rsidRPr="00722801" w:rsidRDefault="000C4D98" w:rsidP="000C4D98">
            <w:pPr>
              <w:tabs>
                <w:tab w:val="num" w:pos="163"/>
              </w:tabs>
              <w:spacing w:line="276" w:lineRule="auto"/>
              <w:rPr>
                <w:sz w:val="20"/>
                <w:szCs w:val="20"/>
              </w:rPr>
            </w:pPr>
          </w:p>
        </w:tc>
      </w:tr>
    </w:tbl>
    <w:p w14:paraId="4156E11E" w14:textId="77777777" w:rsidR="006A08E3" w:rsidRDefault="006A08E3">
      <w:pPr>
        <w:spacing w:after="160" w:line="259" w:lineRule="auto"/>
      </w:pPr>
      <w:r>
        <w:lastRenderedPageBreak/>
        <w:br w:type="page"/>
      </w:r>
    </w:p>
    <w:tbl>
      <w:tblPr>
        <w:tblStyle w:val="Grilledutableau"/>
        <w:tblW w:w="5000" w:type="pct"/>
        <w:tblInd w:w="-5" w:type="dxa"/>
        <w:tblLook w:val="04A0" w:firstRow="1" w:lastRow="0" w:firstColumn="1" w:lastColumn="0" w:noHBand="0" w:noVBand="1"/>
      </w:tblPr>
      <w:tblGrid>
        <w:gridCol w:w="2842"/>
        <w:gridCol w:w="2983"/>
        <w:gridCol w:w="144"/>
        <w:gridCol w:w="3126"/>
        <w:gridCol w:w="1168"/>
        <w:gridCol w:w="2242"/>
        <w:gridCol w:w="2987"/>
        <w:gridCol w:w="212"/>
        <w:gridCol w:w="3198"/>
      </w:tblGrid>
      <w:tr w:rsidR="00146166" w:rsidRPr="00722801" w14:paraId="4E27DD50" w14:textId="77777777" w:rsidTr="00BB22E2">
        <w:trPr>
          <w:trHeight w:val="396"/>
        </w:trPr>
        <w:tc>
          <w:tcPr>
            <w:tcW w:w="5000" w:type="pct"/>
            <w:gridSpan w:val="9"/>
            <w:shd w:val="clear" w:color="auto" w:fill="F2F2F2" w:themeFill="background1" w:themeFillShade="F2"/>
          </w:tcPr>
          <w:p w14:paraId="089EC63E" w14:textId="77777777" w:rsidR="00146166" w:rsidRPr="001A7A53" w:rsidRDefault="00146166" w:rsidP="003435A1">
            <w:pPr>
              <w:spacing w:line="276" w:lineRule="auto"/>
              <w:jc w:val="center"/>
              <w:rPr>
                <w:rFonts w:cstheme="minorBidi"/>
                <w:b/>
                <w:bCs/>
                <w:sz w:val="28"/>
                <w:szCs w:val="28"/>
              </w:rPr>
            </w:pPr>
            <w:r w:rsidRPr="001A7A53">
              <w:rPr>
                <w:rFonts w:cstheme="minorBidi"/>
                <w:b/>
                <w:bCs/>
                <w:color w:val="2C8742"/>
                <w:sz w:val="28"/>
                <w:szCs w:val="28"/>
              </w:rPr>
              <w:lastRenderedPageBreak/>
              <w:t>PRIORITÉ : Engagement et bien-être des élèves</w:t>
            </w:r>
          </w:p>
        </w:tc>
      </w:tr>
      <w:tr w:rsidR="00146166" w:rsidRPr="00722801" w14:paraId="527FC64E" w14:textId="77777777" w:rsidTr="00BB22E2">
        <w:trPr>
          <w:trHeight w:val="396"/>
        </w:trPr>
        <w:tc>
          <w:tcPr>
            <w:tcW w:w="5000" w:type="pct"/>
            <w:gridSpan w:val="9"/>
            <w:shd w:val="clear" w:color="auto" w:fill="2C8742"/>
          </w:tcPr>
          <w:p w14:paraId="6A622704" w14:textId="77777777" w:rsidR="00146166" w:rsidRPr="004243AD" w:rsidRDefault="00146166" w:rsidP="003435A1">
            <w:pPr>
              <w:spacing w:line="276" w:lineRule="auto"/>
              <w:jc w:val="center"/>
              <w:rPr>
                <w:rFonts w:eastAsia="Verdana" w:cs="Verdana"/>
                <w:b/>
                <w:bCs/>
              </w:rPr>
            </w:pPr>
            <w:r w:rsidRPr="004243AD">
              <w:rPr>
                <w:rFonts w:eastAsia="Verdana" w:cs="Verdana"/>
                <w:b/>
                <w:bCs/>
                <w:color w:val="FFFFFF" w:themeColor="background1"/>
              </w:rPr>
              <w:t>Objectif 1 : Améliorer l’engagement des élèves aux activités en classe et à l’apprentissage</w:t>
            </w:r>
          </w:p>
        </w:tc>
      </w:tr>
      <w:tr w:rsidR="00660C60" w:rsidRPr="00722801" w14:paraId="5E6AF6BA" w14:textId="77777777" w:rsidTr="00BB22E2">
        <w:trPr>
          <w:trHeight w:val="396"/>
        </w:trPr>
        <w:tc>
          <w:tcPr>
            <w:tcW w:w="5000" w:type="pct"/>
            <w:gridSpan w:val="9"/>
            <w:shd w:val="clear" w:color="auto" w:fill="2C8742"/>
          </w:tcPr>
          <w:p w14:paraId="61719B98" w14:textId="050D171C" w:rsidR="00660C60" w:rsidRPr="004243AD" w:rsidRDefault="00660C60" w:rsidP="00660C60">
            <w:pPr>
              <w:spacing w:line="276" w:lineRule="auto"/>
              <w:jc w:val="center"/>
              <w:rPr>
                <w:rFonts w:eastAsia="Verdana" w:cs="Verdana"/>
                <w:b/>
                <w:bCs/>
                <w:color w:val="FFFFFF" w:themeColor="background1"/>
              </w:rPr>
            </w:pPr>
            <w:r>
              <w:rPr>
                <w:rFonts w:eastAsia="Verdana" w:cs="Verdana"/>
                <w:b/>
                <w:bCs/>
                <w:color w:val="FFFFFF" w:themeColor="background1"/>
                <w:sz w:val="20"/>
                <w:szCs w:val="20"/>
              </w:rPr>
              <w:t>T</w:t>
            </w:r>
            <w:r>
              <w:rPr>
                <w:rFonts w:eastAsia="Verdana" w:cs="Verdana"/>
                <w:b/>
                <w:bCs/>
                <w:color w:val="FFFFFF" w:themeColor="background1"/>
              </w:rPr>
              <w:t>aux d’assiduité</w:t>
            </w:r>
          </w:p>
        </w:tc>
      </w:tr>
      <w:tr w:rsidR="00597A65" w:rsidRPr="00722801" w14:paraId="69FC3701" w14:textId="77777777" w:rsidTr="00BB22E2">
        <w:trPr>
          <w:trHeight w:val="2369"/>
        </w:trPr>
        <w:tc>
          <w:tcPr>
            <w:tcW w:w="752" w:type="pct"/>
          </w:tcPr>
          <w:p w14:paraId="0BECA0AB" w14:textId="1C18C959" w:rsidR="00660C60" w:rsidRPr="00722801" w:rsidRDefault="00660C60" w:rsidP="00660C60">
            <w:pPr>
              <w:spacing w:line="276" w:lineRule="auto"/>
              <w:rPr>
                <w:rStyle w:val="normaltextrun"/>
                <w:rFonts w:cs="Open Sans"/>
                <w:color w:val="000000" w:themeColor="text1"/>
                <w:sz w:val="20"/>
                <w:szCs w:val="20"/>
                <w:shd w:val="clear" w:color="auto" w:fill="FFFFFF"/>
              </w:rPr>
            </w:pPr>
            <w:r w:rsidRPr="00722801">
              <w:rPr>
                <w:rStyle w:val="normaltextrun"/>
                <w:rFonts w:cs="Open Sans"/>
                <w:color w:val="000000" w:themeColor="text1"/>
                <w:sz w:val="20"/>
                <w:szCs w:val="20"/>
                <w:shd w:val="clear" w:color="auto" w:fill="FFFFFF"/>
              </w:rPr>
              <w:t xml:space="preserve">D’ici juin </w:t>
            </w:r>
            <w:r w:rsidR="00016DC1">
              <w:rPr>
                <w:rStyle w:val="normaltextrun"/>
                <w:rFonts w:cs="Open Sans"/>
                <w:color w:val="000000" w:themeColor="text1"/>
                <w:sz w:val="20"/>
                <w:szCs w:val="20"/>
                <w:shd w:val="clear" w:color="auto" w:fill="FFFFFF"/>
              </w:rPr>
              <w:t>2026</w:t>
            </w:r>
            <w:r w:rsidRPr="00722801">
              <w:rPr>
                <w:rStyle w:val="normaltextrun"/>
                <w:rFonts w:cs="Open Sans"/>
                <w:color w:val="000000" w:themeColor="text1"/>
                <w:sz w:val="20"/>
                <w:szCs w:val="20"/>
                <w:shd w:val="clear" w:color="auto" w:fill="FFFFFF"/>
              </w:rPr>
              <w:t xml:space="preserve">, </w:t>
            </w:r>
            <w:r w:rsidRPr="008F68E0">
              <w:rPr>
                <w:rStyle w:val="normaltextrun"/>
                <w:rFonts w:cs="Open Sans"/>
                <w:b/>
                <w:bCs/>
                <w:color w:val="2C8742"/>
                <w:highlight w:val="lightGray"/>
                <w:shd w:val="clear" w:color="auto" w:fill="FFFFFF"/>
              </w:rPr>
              <w:t>__</w:t>
            </w:r>
            <w:r w:rsidR="001E4FD2">
              <w:rPr>
                <w:rStyle w:val="normaltextrun"/>
                <w:rFonts w:cs="Open Sans"/>
                <w:b/>
                <w:bCs/>
                <w:color w:val="2C8742"/>
                <w:highlight w:val="lightGray"/>
                <w:shd w:val="clear" w:color="auto" w:fill="FFFFFF"/>
              </w:rPr>
              <w:t>9</w:t>
            </w:r>
            <w:r w:rsidR="00822BCA">
              <w:rPr>
                <w:rStyle w:val="normaltextrun"/>
                <w:rFonts w:cs="Open Sans"/>
                <w:b/>
                <w:bCs/>
                <w:color w:val="2C8742"/>
                <w:highlight w:val="lightGray"/>
                <w:shd w:val="clear" w:color="auto" w:fill="FFFFFF"/>
              </w:rPr>
              <w:t>5</w:t>
            </w:r>
            <w:r w:rsidR="001E4FD2">
              <w:rPr>
                <w:rStyle w:val="normaltextrun"/>
                <w:rFonts w:cs="Open Sans"/>
                <w:b/>
                <w:bCs/>
                <w:color w:val="2C8742"/>
                <w:highlight w:val="lightGray"/>
                <w:shd w:val="clear" w:color="auto" w:fill="FFFFFF"/>
              </w:rPr>
              <w:t xml:space="preserve"> </w:t>
            </w:r>
            <w:r w:rsidRPr="008F68E0">
              <w:rPr>
                <w:rStyle w:val="normaltextrun"/>
                <w:rFonts w:cs="Open Sans"/>
                <w:b/>
                <w:bCs/>
                <w:color w:val="2C8742"/>
                <w:highlight w:val="lightGray"/>
                <w:shd w:val="clear" w:color="auto" w:fill="FFFFFF"/>
              </w:rPr>
              <w:t>%</w:t>
            </w:r>
            <w:r w:rsidRPr="00722801">
              <w:rPr>
                <w:rStyle w:val="normaltextrun"/>
                <w:rFonts w:cs="Open Sans"/>
                <w:color w:val="000000" w:themeColor="text1"/>
                <w:sz w:val="20"/>
                <w:szCs w:val="20"/>
                <w:shd w:val="clear" w:color="auto" w:fill="FFFFFF"/>
              </w:rPr>
              <w:t xml:space="preserve">des élèves de la </w:t>
            </w:r>
            <w:r w:rsidRPr="00F9676D">
              <w:rPr>
                <w:rStyle w:val="normaltextrun"/>
                <w:rFonts w:cs="Open Sans"/>
                <w:b/>
                <w:bCs/>
                <w:color w:val="000000" w:themeColor="text1"/>
                <w:sz w:val="20"/>
                <w:szCs w:val="20"/>
                <w:shd w:val="clear" w:color="auto" w:fill="FFFFFF"/>
              </w:rPr>
              <w:t>1</w:t>
            </w:r>
            <w:r w:rsidRPr="00F9676D">
              <w:rPr>
                <w:rStyle w:val="normaltextrun"/>
                <w:rFonts w:cs="Open Sans"/>
                <w:b/>
                <w:bCs/>
                <w:color w:val="000000" w:themeColor="text1"/>
                <w:sz w:val="20"/>
                <w:szCs w:val="20"/>
                <w:shd w:val="clear" w:color="auto" w:fill="FFFFFF"/>
                <w:vertAlign w:val="superscript"/>
              </w:rPr>
              <w:t>re</w:t>
            </w:r>
            <w:r w:rsidRPr="00F9676D">
              <w:rPr>
                <w:rStyle w:val="normaltextrun"/>
                <w:rFonts w:cs="Open Sans"/>
                <w:b/>
                <w:bCs/>
                <w:color w:val="000000" w:themeColor="text1"/>
                <w:sz w:val="20"/>
                <w:szCs w:val="20"/>
                <w:shd w:val="clear" w:color="auto" w:fill="FFFFFF"/>
              </w:rPr>
              <w:t xml:space="preserve"> </w:t>
            </w:r>
            <w:r w:rsidRPr="00722801">
              <w:rPr>
                <w:rStyle w:val="normaltextrun"/>
                <w:rFonts w:cs="Open Sans"/>
                <w:color w:val="000000" w:themeColor="text1"/>
                <w:sz w:val="20"/>
                <w:szCs w:val="20"/>
                <w:shd w:val="clear" w:color="auto" w:fill="FFFFFF"/>
              </w:rPr>
              <w:t xml:space="preserve">année vont maintenir un </w:t>
            </w:r>
            <w:r w:rsidRPr="00F9676D">
              <w:rPr>
                <w:rStyle w:val="normaltextrun"/>
                <w:rFonts w:cs="Open Sans"/>
                <w:b/>
                <w:bCs/>
                <w:color w:val="000000" w:themeColor="text1"/>
                <w:sz w:val="20"/>
                <w:szCs w:val="20"/>
                <w:shd w:val="clear" w:color="auto" w:fill="FFFFFF"/>
              </w:rPr>
              <w:t>taux d’assiduité</w:t>
            </w:r>
            <w:r w:rsidRPr="00722801">
              <w:rPr>
                <w:rStyle w:val="normaltextrun"/>
                <w:rFonts w:cs="Open Sans"/>
                <w:color w:val="000000" w:themeColor="text1"/>
                <w:sz w:val="20"/>
                <w:szCs w:val="20"/>
                <w:shd w:val="clear" w:color="auto" w:fill="FFFFFF"/>
              </w:rPr>
              <w:t xml:space="preserve"> </w:t>
            </w:r>
            <w:r w:rsidR="00494743" w:rsidRPr="00722801">
              <w:rPr>
                <w:rStyle w:val="normaltextrun"/>
                <w:rFonts w:cs="Open Sans"/>
                <w:color w:val="000000" w:themeColor="text1"/>
                <w:sz w:val="20"/>
                <w:szCs w:val="20"/>
                <w:shd w:val="clear" w:color="auto" w:fill="FFFFFF"/>
              </w:rPr>
              <w:t>individuel égal</w:t>
            </w:r>
            <w:r w:rsidRPr="00722801">
              <w:rPr>
                <w:rStyle w:val="normaltextrun"/>
                <w:rFonts w:cs="Open Sans"/>
                <w:color w:val="000000" w:themeColor="text1"/>
                <w:sz w:val="20"/>
                <w:szCs w:val="20"/>
                <w:shd w:val="clear" w:color="auto" w:fill="FFFFFF"/>
              </w:rPr>
              <w:t xml:space="preserve"> ou supérieur à 90 %.</w:t>
            </w:r>
          </w:p>
        </w:tc>
        <w:tc>
          <w:tcPr>
            <w:tcW w:w="789" w:type="pct"/>
          </w:tcPr>
          <w:p w14:paraId="34085EA2" w14:textId="297C4650" w:rsidR="00660C60" w:rsidRPr="00722801" w:rsidRDefault="00660C60" w:rsidP="00660C60">
            <w:pPr>
              <w:spacing w:line="276" w:lineRule="auto"/>
              <w:rPr>
                <w:rFonts w:cstheme="minorBidi"/>
                <w:color w:val="000000" w:themeColor="text1"/>
                <w:sz w:val="20"/>
                <w:szCs w:val="20"/>
              </w:rPr>
            </w:pPr>
            <w:r w:rsidRPr="00722801">
              <w:rPr>
                <w:rStyle w:val="normaltextrun"/>
                <w:rFonts w:cs="Open Sans"/>
                <w:color w:val="000000" w:themeColor="text1"/>
                <w:sz w:val="20"/>
                <w:szCs w:val="20"/>
                <w:shd w:val="clear" w:color="auto" w:fill="FFFFFF"/>
              </w:rPr>
              <w:t xml:space="preserve">D’ici juin </w:t>
            </w:r>
            <w:r w:rsidR="00016DC1">
              <w:rPr>
                <w:rStyle w:val="normaltextrun"/>
                <w:rFonts w:cs="Open Sans"/>
                <w:color w:val="000000" w:themeColor="text1"/>
                <w:sz w:val="20"/>
                <w:szCs w:val="20"/>
                <w:shd w:val="clear" w:color="auto" w:fill="FFFFFF"/>
              </w:rPr>
              <w:t>2026</w:t>
            </w:r>
            <w:r w:rsidRPr="00722801">
              <w:rPr>
                <w:rStyle w:val="normaltextrun"/>
                <w:rFonts w:cs="Open Sans"/>
                <w:color w:val="000000" w:themeColor="text1"/>
                <w:sz w:val="20"/>
                <w:szCs w:val="20"/>
                <w:shd w:val="clear" w:color="auto" w:fill="FFFFFF"/>
              </w:rPr>
              <w:t xml:space="preserve">, </w:t>
            </w:r>
            <w:r w:rsidRPr="008F68E0">
              <w:rPr>
                <w:rStyle w:val="normaltextrun"/>
                <w:rFonts w:cs="Open Sans"/>
                <w:b/>
                <w:bCs/>
                <w:color w:val="2C8742"/>
                <w:highlight w:val="lightGray"/>
                <w:shd w:val="clear" w:color="auto" w:fill="FFFFFF"/>
              </w:rPr>
              <w:t>__</w:t>
            </w:r>
            <w:r w:rsidR="00822BCA">
              <w:rPr>
                <w:rStyle w:val="normaltextrun"/>
                <w:rFonts w:cs="Open Sans"/>
                <w:b/>
                <w:bCs/>
                <w:color w:val="2C8742"/>
                <w:highlight w:val="lightGray"/>
                <w:shd w:val="clear" w:color="auto" w:fill="FFFFFF"/>
              </w:rPr>
              <w:t xml:space="preserve">95 </w:t>
            </w:r>
            <w:r w:rsidRPr="008F68E0">
              <w:rPr>
                <w:rStyle w:val="normaltextrun"/>
                <w:rFonts w:cs="Open Sans"/>
                <w:b/>
                <w:bCs/>
                <w:color w:val="2C8742"/>
                <w:highlight w:val="lightGray"/>
                <w:shd w:val="clear" w:color="auto" w:fill="FFFFFF"/>
              </w:rPr>
              <w:t>%</w:t>
            </w:r>
            <w:r w:rsidRPr="00722801">
              <w:rPr>
                <w:rStyle w:val="normaltextrun"/>
                <w:rFonts w:cs="Open Sans"/>
                <w:color w:val="000000" w:themeColor="text1"/>
                <w:sz w:val="20"/>
                <w:szCs w:val="20"/>
                <w:shd w:val="clear" w:color="auto" w:fill="FFFFFF"/>
              </w:rPr>
              <w:t xml:space="preserve">des élèves de la </w:t>
            </w:r>
            <w:r w:rsidR="003E13D8">
              <w:rPr>
                <w:rStyle w:val="normaltextrun"/>
                <w:rFonts w:cs="Open Sans"/>
                <w:b/>
                <w:bCs/>
                <w:color w:val="000000" w:themeColor="text1"/>
                <w:sz w:val="20"/>
                <w:szCs w:val="20"/>
                <w:shd w:val="clear" w:color="auto" w:fill="FFFFFF"/>
              </w:rPr>
              <w:t>2</w:t>
            </w:r>
            <w:r w:rsidRPr="00F9676D">
              <w:rPr>
                <w:rStyle w:val="normaltextrun"/>
                <w:rFonts w:cs="Open Sans"/>
                <w:b/>
                <w:bCs/>
                <w:color w:val="000000" w:themeColor="text1"/>
                <w:sz w:val="20"/>
                <w:szCs w:val="20"/>
                <w:shd w:val="clear" w:color="auto" w:fill="FFFFFF"/>
                <w:vertAlign w:val="superscript"/>
              </w:rPr>
              <w:t>e</w:t>
            </w:r>
            <w:r w:rsidRPr="00F9676D">
              <w:rPr>
                <w:rStyle w:val="normaltextrun"/>
                <w:rFonts w:cs="Open Sans"/>
                <w:b/>
                <w:bCs/>
                <w:color w:val="000000" w:themeColor="text1"/>
                <w:sz w:val="20"/>
                <w:szCs w:val="20"/>
                <w:shd w:val="clear" w:color="auto" w:fill="FFFFFF"/>
              </w:rPr>
              <w:t xml:space="preserve"> </w:t>
            </w:r>
            <w:r w:rsidRPr="00722801">
              <w:rPr>
                <w:rStyle w:val="normaltextrun"/>
                <w:rFonts w:cs="Open Sans"/>
                <w:color w:val="000000" w:themeColor="text1"/>
                <w:sz w:val="20"/>
                <w:szCs w:val="20"/>
                <w:shd w:val="clear" w:color="auto" w:fill="FFFFFF"/>
              </w:rPr>
              <w:t xml:space="preserve">année vont maintenir un </w:t>
            </w:r>
            <w:r w:rsidRPr="00F9676D">
              <w:rPr>
                <w:rStyle w:val="normaltextrun"/>
                <w:rFonts w:cs="Open Sans"/>
                <w:b/>
                <w:bCs/>
                <w:color w:val="000000" w:themeColor="text1"/>
                <w:sz w:val="20"/>
                <w:szCs w:val="20"/>
                <w:shd w:val="clear" w:color="auto" w:fill="FFFFFF"/>
              </w:rPr>
              <w:t>taux d’assiduité</w:t>
            </w:r>
            <w:r w:rsidRPr="00722801">
              <w:rPr>
                <w:rStyle w:val="normaltextrun"/>
                <w:rFonts w:cs="Open Sans"/>
                <w:color w:val="000000" w:themeColor="text1"/>
                <w:sz w:val="20"/>
                <w:szCs w:val="20"/>
                <w:shd w:val="clear" w:color="auto" w:fill="FFFFFF"/>
              </w:rPr>
              <w:t xml:space="preserve"> </w:t>
            </w:r>
            <w:r w:rsidR="00975627" w:rsidRPr="00722801">
              <w:rPr>
                <w:rStyle w:val="normaltextrun"/>
                <w:rFonts w:cs="Open Sans"/>
                <w:color w:val="000000" w:themeColor="text1"/>
                <w:sz w:val="20"/>
                <w:szCs w:val="20"/>
                <w:shd w:val="clear" w:color="auto" w:fill="FFFFFF"/>
              </w:rPr>
              <w:t>individuel égal</w:t>
            </w:r>
            <w:r w:rsidRPr="00722801">
              <w:rPr>
                <w:rStyle w:val="normaltextrun"/>
                <w:rFonts w:cs="Open Sans"/>
                <w:color w:val="000000" w:themeColor="text1"/>
                <w:sz w:val="20"/>
                <w:szCs w:val="20"/>
                <w:shd w:val="clear" w:color="auto" w:fill="FFFFFF"/>
              </w:rPr>
              <w:t xml:space="preserve"> ou supérieur à 90 %.</w:t>
            </w:r>
          </w:p>
        </w:tc>
        <w:tc>
          <w:tcPr>
            <w:tcW w:w="865" w:type="pct"/>
            <w:gridSpan w:val="2"/>
          </w:tcPr>
          <w:p w14:paraId="0FDC7420" w14:textId="2BCD6B09" w:rsidR="00660C60" w:rsidRPr="00722801" w:rsidRDefault="00660C60" w:rsidP="00660C60">
            <w:pPr>
              <w:spacing w:line="276" w:lineRule="auto"/>
              <w:rPr>
                <w:rFonts w:cstheme="minorBidi"/>
                <w:color w:val="000000" w:themeColor="text1"/>
                <w:sz w:val="20"/>
                <w:szCs w:val="20"/>
              </w:rPr>
            </w:pPr>
            <w:r w:rsidRPr="00722801">
              <w:rPr>
                <w:rStyle w:val="normaltextrun"/>
                <w:rFonts w:cs="Open Sans"/>
                <w:color w:val="000000" w:themeColor="text1"/>
                <w:sz w:val="20"/>
                <w:szCs w:val="20"/>
                <w:shd w:val="clear" w:color="auto" w:fill="FFFFFF"/>
              </w:rPr>
              <w:t xml:space="preserve">D’ici juin </w:t>
            </w:r>
            <w:r w:rsidR="00016DC1">
              <w:rPr>
                <w:rStyle w:val="normaltextrun"/>
                <w:rFonts w:cs="Open Sans"/>
                <w:color w:val="000000" w:themeColor="text1"/>
                <w:sz w:val="20"/>
                <w:szCs w:val="20"/>
                <w:shd w:val="clear" w:color="auto" w:fill="FFFFFF"/>
              </w:rPr>
              <w:t>2026</w:t>
            </w:r>
            <w:r w:rsidRPr="00722801">
              <w:rPr>
                <w:rStyle w:val="normaltextrun"/>
                <w:rFonts w:cs="Open Sans"/>
                <w:color w:val="000000" w:themeColor="text1"/>
                <w:sz w:val="20"/>
                <w:szCs w:val="20"/>
                <w:shd w:val="clear" w:color="auto" w:fill="FFFFFF"/>
              </w:rPr>
              <w:t xml:space="preserve">, </w:t>
            </w:r>
            <w:r w:rsidRPr="008F68E0">
              <w:rPr>
                <w:rStyle w:val="normaltextrun"/>
                <w:rFonts w:cs="Open Sans"/>
                <w:b/>
                <w:bCs/>
                <w:color w:val="2C8742"/>
                <w:highlight w:val="lightGray"/>
                <w:shd w:val="clear" w:color="auto" w:fill="FFFFFF"/>
              </w:rPr>
              <w:t>__</w:t>
            </w:r>
            <w:r w:rsidR="00822BCA">
              <w:rPr>
                <w:rStyle w:val="normaltextrun"/>
                <w:rFonts w:cs="Open Sans"/>
                <w:b/>
                <w:bCs/>
                <w:color w:val="2C8742"/>
                <w:highlight w:val="lightGray"/>
                <w:shd w:val="clear" w:color="auto" w:fill="FFFFFF"/>
              </w:rPr>
              <w:t>95</w:t>
            </w:r>
            <w:r w:rsidRPr="008F68E0">
              <w:rPr>
                <w:rStyle w:val="normaltextrun"/>
                <w:rFonts w:cs="Open Sans"/>
                <w:b/>
                <w:bCs/>
                <w:color w:val="2C8742"/>
                <w:highlight w:val="lightGray"/>
                <w:shd w:val="clear" w:color="auto" w:fill="FFFFFF"/>
              </w:rPr>
              <w:t>_%</w:t>
            </w:r>
            <w:r w:rsidRPr="00722801">
              <w:rPr>
                <w:rStyle w:val="normaltextrun"/>
                <w:rFonts w:cs="Open Sans"/>
                <w:color w:val="000000" w:themeColor="text1"/>
                <w:sz w:val="20"/>
                <w:szCs w:val="20"/>
                <w:shd w:val="clear" w:color="auto" w:fill="FFFFFF"/>
              </w:rPr>
              <w:t xml:space="preserve">des élèves de la </w:t>
            </w:r>
            <w:r w:rsidR="003E13D8">
              <w:rPr>
                <w:rStyle w:val="normaltextrun"/>
                <w:rFonts w:cs="Open Sans"/>
                <w:b/>
                <w:bCs/>
                <w:color w:val="000000" w:themeColor="text1"/>
                <w:sz w:val="20"/>
                <w:szCs w:val="20"/>
                <w:shd w:val="clear" w:color="auto" w:fill="FFFFFF"/>
              </w:rPr>
              <w:t>3</w:t>
            </w:r>
            <w:r w:rsidRPr="00F9676D">
              <w:rPr>
                <w:rStyle w:val="normaltextrun"/>
                <w:rFonts w:cs="Open Sans"/>
                <w:b/>
                <w:bCs/>
                <w:color w:val="000000" w:themeColor="text1"/>
                <w:sz w:val="20"/>
                <w:szCs w:val="20"/>
                <w:shd w:val="clear" w:color="auto" w:fill="FFFFFF"/>
                <w:vertAlign w:val="superscript"/>
              </w:rPr>
              <w:t>e</w:t>
            </w:r>
            <w:r w:rsidRPr="00F9676D">
              <w:rPr>
                <w:rStyle w:val="normaltextrun"/>
                <w:rFonts w:cs="Open Sans"/>
                <w:b/>
                <w:bCs/>
                <w:color w:val="000000" w:themeColor="text1"/>
                <w:sz w:val="20"/>
                <w:szCs w:val="20"/>
                <w:shd w:val="clear" w:color="auto" w:fill="FFFFFF"/>
              </w:rPr>
              <w:t xml:space="preserve"> </w:t>
            </w:r>
            <w:r w:rsidRPr="00722801">
              <w:rPr>
                <w:rStyle w:val="normaltextrun"/>
                <w:rFonts w:cs="Open Sans"/>
                <w:color w:val="000000" w:themeColor="text1"/>
                <w:sz w:val="20"/>
                <w:szCs w:val="20"/>
                <w:shd w:val="clear" w:color="auto" w:fill="FFFFFF"/>
              </w:rPr>
              <w:t xml:space="preserve">année vont maintenir un </w:t>
            </w:r>
            <w:r w:rsidRPr="00F9676D">
              <w:rPr>
                <w:rStyle w:val="normaltextrun"/>
                <w:rFonts w:cs="Open Sans"/>
                <w:b/>
                <w:bCs/>
                <w:color w:val="000000" w:themeColor="text1"/>
                <w:sz w:val="20"/>
                <w:szCs w:val="20"/>
                <w:shd w:val="clear" w:color="auto" w:fill="FFFFFF"/>
              </w:rPr>
              <w:t>taux d’assiduité</w:t>
            </w:r>
            <w:r w:rsidRPr="00722801">
              <w:rPr>
                <w:rStyle w:val="normaltextrun"/>
                <w:rFonts w:cs="Open Sans"/>
                <w:color w:val="000000" w:themeColor="text1"/>
                <w:sz w:val="20"/>
                <w:szCs w:val="20"/>
                <w:shd w:val="clear" w:color="auto" w:fill="FFFFFF"/>
              </w:rPr>
              <w:t xml:space="preserve"> individuel égal ou supérieur à 90 %.</w:t>
            </w:r>
          </w:p>
        </w:tc>
        <w:tc>
          <w:tcPr>
            <w:tcW w:w="902" w:type="pct"/>
            <w:gridSpan w:val="2"/>
          </w:tcPr>
          <w:p w14:paraId="175FA55A" w14:textId="39A3187D" w:rsidR="00660C60" w:rsidRDefault="00660C60" w:rsidP="00660C60">
            <w:pPr>
              <w:spacing w:line="276" w:lineRule="auto"/>
              <w:rPr>
                <w:rStyle w:val="normaltextrun"/>
                <w:rFonts w:cs="Open Sans"/>
                <w:color w:val="000000" w:themeColor="text1"/>
                <w:sz w:val="20"/>
                <w:szCs w:val="20"/>
                <w:shd w:val="clear" w:color="auto" w:fill="FFFFFF"/>
              </w:rPr>
            </w:pPr>
            <w:r w:rsidRPr="00722801">
              <w:rPr>
                <w:rStyle w:val="normaltextrun"/>
                <w:rFonts w:cs="Open Sans"/>
                <w:color w:val="000000" w:themeColor="text1"/>
                <w:sz w:val="20"/>
                <w:szCs w:val="20"/>
                <w:shd w:val="clear" w:color="auto" w:fill="FFFFFF"/>
              </w:rPr>
              <w:t xml:space="preserve">D’ici juin </w:t>
            </w:r>
            <w:r w:rsidR="00016DC1">
              <w:rPr>
                <w:rStyle w:val="normaltextrun"/>
                <w:rFonts w:cs="Open Sans"/>
                <w:color w:val="000000" w:themeColor="text1"/>
                <w:sz w:val="20"/>
                <w:szCs w:val="20"/>
                <w:shd w:val="clear" w:color="auto" w:fill="FFFFFF"/>
              </w:rPr>
              <w:t>2026</w:t>
            </w:r>
            <w:r w:rsidRPr="00722801">
              <w:rPr>
                <w:rStyle w:val="normaltextrun"/>
                <w:rFonts w:cs="Open Sans"/>
                <w:color w:val="000000" w:themeColor="text1"/>
                <w:sz w:val="20"/>
                <w:szCs w:val="20"/>
                <w:shd w:val="clear" w:color="auto" w:fill="FFFFFF"/>
              </w:rPr>
              <w:t xml:space="preserve">, </w:t>
            </w:r>
            <w:r w:rsidRPr="008F68E0">
              <w:rPr>
                <w:rStyle w:val="normaltextrun"/>
                <w:rFonts w:cs="Open Sans"/>
                <w:b/>
                <w:bCs/>
                <w:color w:val="2C8742"/>
                <w:highlight w:val="lightGray"/>
                <w:shd w:val="clear" w:color="auto" w:fill="FFFFFF"/>
              </w:rPr>
              <w:t>__</w:t>
            </w:r>
            <w:r w:rsidR="00BA6753">
              <w:rPr>
                <w:rStyle w:val="normaltextrun"/>
                <w:rFonts w:cs="Open Sans"/>
                <w:b/>
                <w:bCs/>
                <w:color w:val="2C8742"/>
                <w:highlight w:val="lightGray"/>
                <w:shd w:val="clear" w:color="auto" w:fill="FFFFFF"/>
              </w:rPr>
              <w:t>95</w:t>
            </w:r>
            <w:r w:rsidRPr="008F68E0">
              <w:rPr>
                <w:rStyle w:val="normaltextrun"/>
                <w:rFonts w:cs="Open Sans"/>
                <w:b/>
                <w:bCs/>
                <w:color w:val="2C8742"/>
                <w:highlight w:val="lightGray"/>
                <w:shd w:val="clear" w:color="auto" w:fill="FFFFFF"/>
              </w:rPr>
              <w:t>_%</w:t>
            </w:r>
            <w:r w:rsidRPr="00722801">
              <w:rPr>
                <w:rStyle w:val="normaltextrun"/>
                <w:rFonts w:cs="Open Sans"/>
                <w:color w:val="000000" w:themeColor="text1"/>
                <w:sz w:val="20"/>
                <w:szCs w:val="20"/>
                <w:shd w:val="clear" w:color="auto" w:fill="FFFFFF"/>
              </w:rPr>
              <w:t xml:space="preserve">des élèves de la </w:t>
            </w:r>
            <w:r w:rsidR="003E13D8">
              <w:rPr>
                <w:rStyle w:val="normaltextrun"/>
                <w:rFonts w:cs="Open Sans"/>
                <w:b/>
                <w:bCs/>
                <w:color w:val="000000" w:themeColor="text1"/>
                <w:sz w:val="20"/>
                <w:szCs w:val="20"/>
                <w:shd w:val="clear" w:color="auto" w:fill="FFFFFF"/>
              </w:rPr>
              <w:t>4</w:t>
            </w:r>
            <w:r w:rsidRPr="00F9676D">
              <w:rPr>
                <w:rStyle w:val="normaltextrun"/>
                <w:rFonts w:cs="Open Sans"/>
                <w:b/>
                <w:bCs/>
                <w:color w:val="000000" w:themeColor="text1"/>
                <w:sz w:val="20"/>
                <w:szCs w:val="20"/>
                <w:shd w:val="clear" w:color="auto" w:fill="FFFFFF"/>
                <w:vertAlign w:val="superscript"/>
              </w:rPr>
              <w:t>e</w:t>
            </w:r>
            <w:r w:rsidRPr="00F9676D">
              <w:rPr>
                <w:rStyle w:val="normaltextrun"/>
                <w:rFonts w:cs="Open Sans"/>
                <w:b/>
                <w:bCs/>
                <w:color w:val="000000" w:themeColor="text1"/>
                <w:sz w:val="20"/>
                <w:szCs w:val="20"/>
                <w:shd w:val="clear" w:color="auto" w:fill="FFFFFF"/>
              </w:rPr>
              <w:t xml:space="preserve"> </w:t>
            </w:r>
            <w:r w:rsidRPr="00722801">
              <w:rPr>
                <w:rStyle w:val="normaltextrun"/>
                <w:rFonts w:cs="Open Sans"/>
                <w:color w:val="000000" w:themeColor="text1"/>
                <w:sz w:val="20"/>
                <w:szCs w:val="20"/>
                <w:shd w:val="clear" w:color="auto" w:fill="FFFFFF"/>
              </w:rPr>
              <w:t xml:space="preserve">année vont maintenir un </w:t>
            </w:r>
            <w:r w:rsidRPr="00F9676D">
              <w:rPr>
                <w:rStyle w:val="normaltextrun"/>
                <w:rFonts w:cs="Open Sans"/>
                <w:b/>
                <w:bCs/>
                <w:color w:val="000000" w:themeColor="text1"/>
                <w:sz w:val="20"/>
                <w:szCs w:val="20"/>
                <w:shd w:val="clear" w:color="auto" w:fill="FFFFFF"/>
              </w:rPr>
              <w:t>taux d’assiduité</w:t>
            </w:r>
            <w:r w:rsidRPr="00722801">
              <w:rPr>
                <w:rStyle w:val="normaltextrun"/>
                <w:rFonts w:cs="Open Sans"/>
                <w:color w:val="000000" w:themeColor="text1"/>
                <w:sz w:val="20"/>
                <w:szCs w:val="20"/>
                <w:shd w:val="clear" w:color="auto" w:fill="FFFFFF"/>
              </w:rPr>
              <w:t xml:space="preserve"> individuel égal ou supérieur à 90 %.</w:t>
            </w:r>
          </w:p>
        </w:tc>
        <w:tc>
          <w:tcPr>
            <w:tcW w:w="790" w:type="pct"/>
          </w:tcPr>
          <w:p w14:paraId="27706192" w14:textId="36AA2AFA" w:rsidR="00660C60" w:rsidRDefault="00660C60" w:rsidP="00660C60">
            <w:pPr>
              <w:spacing w:line="276" w:lineRule="auto"/>
              <w:rPr>
                <w:rStyle w:val="normaltextrun"/>
                <w:rFonts w:cs="Open Sans"/>
                <w:color w:val="000000" w:themeColor="text1"/>
                <w:sz w:val="20"/>
                <w:szCs w:val="20"/>
                <w:shd w:val="clear" w:color="auto" w:fill="FFFFFF"/>
              </w:rPr>
            </w:pPr>
            <w:r w:rsidRPr="00722801">
              <w:rPr>
                <w:rStyle w:val="normaltextrun"/>
                <w:rFonts w:cs="Open Sans"/>
                <w:color w:val="000000" w:themeColor="text1"/>
                <w:sz w:val="20"/>
                <w:szCs w:val="20"/>
                <w:shd w:val="clear" w:color="auto" w:fill="FFFFFF"/>
              </w:rPr>
              <w:t xml:space="preserve">D’ici juin </w:t>
            </w:r>
            <w:r w:rsidR="00016DC1">
              <w:rPr>
                <w:rStyle w:val="normaltextrun"/>
                <w:rFonts w:cs="Open Sans"/>
                <w:color w:val="000000" w:themeColor="text1"/>
                <w:sz w:val="20"/>
                <w:szCs w:val="20"/>
                <w:shd w:val="clear" w:color="auto" w:fill="FFFFFF"/>
              </w:rPr>
              <w:t>2026</w:t>
            </w:r>
            <w:r w:rsidRPr="00722801">
              <w:rPr>
                <w:rStyle w:val="normaltextrun"/>
                <w:rFonts w:cs="Open Sans"/>
                <w:color w:val="000000" w:themeColor="text1"/>
                <w:sz w:val="20"/>
                <w:szCs w:val="20"/>
                <w:shd w:val="clear" w:color="auto" w:fill="FFFFFF"/>
              </w:rPr>
              <w:t xml:space="preserve">, </w:t>
            </w:r>
            <w:r w:rsidRPr="008F68E0">
              <w:rPr>
                <w:rStyle w:val="normaltextrun"/>
                <w:rFonts w:cs="Open Sans"/>
                <w:b/>
                <w:bCs/>
                <w:color w:val="2C8742"/>
                <w:highlight w:val="lightGray"/>
                <w:shd w:val="clear" w:color="auto" w:fill="FFFFFF"/>
              </w:rPr>
              <w:t>__</w:t>
            </w:r>
            <w:r w:rsidR="00BA6753">
              <w:rPr>
                <w:rStyle w:val="normaltextrun"/>
                <w:rFonts w:cs="Open Sans"/>
                <w:b/>
                <w:bCs/>
                <w:color w:val="2C8742"/>
                <w:highlight w:val="lightGray"/>
                <w:shd w:val="clear" w:color="auto" w:fill="FFFFFF"/>
              </w:rPr>
              <w:t>90</w:t>
            </w:r>
            <w:r w:rsidRPr="008F68E0">
              <w:rPr>
                <w:rStyle w:val="normaltextrun"/>
                <w:rFonts w:cs="Open Sans"/>
                <w:b/>
                <w:bCs/>
                <w:color w:val="2C8742"/>
                <w:highlight w:val="lightGray"/>
                <w:shd w:val="clear" w:color="auto" w:fill="FFFFFF"/>
              </w:rPr>
              <w:t>_%</w:t>
            </w:r>
            <w:r w:rsidRPr="00722801">
              <w:rPr>
                <w:rStyle w:val="normaltextrun"/>
                <w:rFonts w:cs="Open Sans"/>
                <w:color w:val="000000" w:themeColor="text1"/>
                <w:sz w:val="20"/>
                <w:szCs w:val="20"/>
                <w:shd w:val="clear" w:color="auto" w:fill="FFFFFF"/>
              </w:rPr>
              <w:t xml:space="preserve">des élèves de la </w:t>
            </w:r>
            <w:r w:rsidR="003E13D8">
              <w:rPr>
                <w:rStyle w:val="normaltextrun"/>
                <w:rFonts w:cs="Open Sans"/>
                <w:b/>
                <w:bCs/>
                <w:color w:val="000000" w:themeColor="text1"/>
                <w:sz w:val="20"/>
                <w:szCs w:val="20"/>
                <w:shd w:val="clear" w:color="auto" w:fill="FFFFFF"/>
              </w:rPr>
              <w:t>5</w:t>
            </w:r>
            <w:r w:rsidRPr="00F9676D">
              <w:rPr>
                <w:rStyle w:val="normaltextrun"/>
                <w:rFonts w:cs="Open Sans"/>
                <w:b/>
                <w:bCs/>
                <w:color w:val="000000" w:themeColor="text1"/>
                <w:sz w:val="20"/>
                <w:szCs w:val="20"/>
                <w:shd w:val="clear" w:color="auto" w:fill="FFFFFF"/>
                <w:vertAlign w:val="superscript"/>
              </w:rPr>
              <w:t>e</w:t>
            </w:r>
            <w:r w:rsidRPr="00F9676D">
              <w:rPr>
                <w:rStyle w:val="normaltextrun"/>
                <w:rFonts w:cs="Open Sans"/>
                <w:b/>
                <w:bCs/>
                <w:color w:val="000000" w:themeColor="text1"/>
                <w:sz w:val="20"/>
                <w:szCs w:val="20"/>
                <w:shd w:val="clear" w:color="auto" w:fill="FFFFFF"/>
              </w:rPr>
              <w:t xml:space="preserve"> </w:t>
            </w:r>
            <w:r w:rsidRPr="00722801">
              <w:rPr>
                <w:rStyle w:val="normaltextrun"/>
                <w:rFonts w:cs="Open Sans"/>
                <w:color w:val="000000" w:themeColor="text1"/>
                <w:sz w:val="20"/>
                <w:szCs w:val="20"/>
                <w:shd w:val="clear" w:color="auto" w:fill="FFFFFF"/>
              </w:rPr>
              <w:t xml:space="preserve">année vont maintenir un </w:t>
            </w:r>
            <w:r w:rsidRPr="00F9676D">
              <w:rPr>
                <w:rStyle w:val="normaltextrun"/>
                <w:rFonts w:cs="Open Sans"/>
                <w:b/>
                <w:bCs/>
                <w:color w:val="000000" w:themeColor="text1"/>
                <w:sz w:val="20"/>
                <w:szCs w:val="20"/>
                <w:shd w:val="clear" w:color="auto" w:fill="FFFFFF"/>
              </w:rPr>
              <w:t>taux d’assiduité</w:t>
            </w:r>
            <w:r w:rsidRPr="00722801">
              <w:rPr>
                <w:rStyle w:val="normaltextrun"/>
                <w:rFonts w:cs="Open Sans"/>
                <w:color w:val="000000" w:themeColor="text1"/>
                <w:sz w:val="20"/>
                <w:szCs w:val="20"/>
                <w:shd w:val="clear" w:color="auto" w:fill="FFFFFF"/>
              </w:rPr>
              <w:t xml:space="preserve"> individuel égal ou supérieur à 90 %.</w:t>
            </w:r>
          </w:p>
        </w:tc>
        <w:tc>
          <w:tcPr>
            <w:tcW w:w="902" w:type="pct"/>
            <w:gridSpan w:val="2"/>
          </w:tcPr>
          <w:p w14:paraId="4B572A3D" w14:textId="5415CFA8" w:rsidR="00660C60" w:rsidRDefault="00660C60" w:rsidP="00660C60">
            <w:pPr>
              <w:spacing w:line="276" w:lineRule="auto"/>
              <w:rPr>
                <w:rStyle w:val="normaltextrun"/>
                <w:rFonts w:cs="Open Sans"/>
                <w:color w:val="000000" w:themeColor="text1"/>
                <w:sz w:val="20"/>
                <w:szCs w:val="20"/>
                <w:shd w:val="clear" w:color="auto" w:fill="FFFFFF"/>
              </w:rPr>
            </w:pPr>
            <w:r w:rsidRPr="00722801">
              <w:rPr>
                <w:rStyle w:val="normaltextrun"/>
                <w:rFonts w:cs="Open Sans"/>
                <w:color w:val="000000" w:themeColor="text1"/>
                <w:sz w:val="20"/>
                <w:szCs w:val="20"/>
                <w:shd w:val="clear" w:color="auto" w:fill="FFFFFF"/>
              </w:rPr>
              <w:t xml:space="preserve">D’ici juin </w:t>
            </w:r>
            <w:r w:rsidR="00016DC1">
              <w:rPr>
                <w:rStyle w:val="normaltextrun"/>
                <w:rFonts w:cs="Open Sans"/>
                <w:color w:val="000000" w:themeColor="text1"/>
                <w:sz w:val="20"/>
                <w:szCs w:val="20"/>
                <w:shd w:val="clear" w:color="auto" w:fill="FFFFFF"/>
              </w:rPr>
              <w:t>2026</w:t>
            </w:r>
            <w:r w:rsidRPr="00722801">
              <w:rPr>
                <w:rStyle w:val="normaltextrun"/>
                <w:rFonts w:cs="Open Sans"/>
                <w:color w:val="000000" w:themeColor="text1"/>
                <w:sz w:val="20"/>
                <w:szCs w:val="20"/>
                <w:shd w:val="clear" w:color="auto" w:fill="FFFFFF"/>
              </w:rPr>
              <w:t xml:space="preserve">, </w:t>
            </w:r>
            <w:r w:rsidRPr="008F68E0">
              <w:rPr>
                <w:rStyle w:val="normaltextrun"/>
                <w:rFonts w:cs="Open Sans"/>
                <w:b/>
                <w:bCs/>
                <w:color w:val="2C8742"/>
                <w:highlight w:val="lightGray"/>
                <w:shd w:val="clear" w:color="auto" w:fill="FFFFFF"/>
              </w:rPr>
              <w:t>__</w:t>
            </w:r>
            <w:r w:rsidR="00BA6753">
              <w:rPr>
                <w:rStyle w:val="normaltextrun"/>
                <w:rFonts w:cs="Open Sans"/>
                <w:b/>
                <w:bCs/>
                <w:color w:val="2C8742"/>
                <w:highlight w:val="lightGray"/>
                <w:shd w:val="clear" w:color="auto" w:fill="FFFFFF"/>
              </w:rPr>
              <w:t>90</w:t>
            </w:r>
            <w:r w:rsidRPr="008F68E0">
              <w:rPr>
                <w:rStyle w:val="normaltextrun"/>
                <w:rFonts w:cs="Open Sans"/>
                <w:b/>
                <w:bCs/>
                <w:color w:val="2C8742"/>
                <w:highlight w:val="lightGray"/>
                <w:shd w:val="clear" w:color="auto" w:fill="FFFFFF"/>
              </w:rPr>
              <w:t>_%</w:t>
            </w:r>
            <w:r w:rsidRPr="00722801">
              <w:rPr>
                <w:rStyle w:val="normaltextrun"/>
                <w:rFonts w:cs="Open Sans"/>
                <w:color w:val="000000" w:themeColor="text1"/>
                <w:sz w:val="20"/>
                <w:szCs w:val="20"/>
                <w:shd w:val="clear" w:color="auto" w:fill="FFFFFF"/>
              </w:rPr>
              <w:t xml:space="preserve">des élèves de la </w:t>
            </w:r>
            <w:r w:rsidR="003E13D8">
              <w:rPr>
                <w:rStyle w:val="normaltextrun"/>
                <w:rFonts w:cs="Open Sans"/>
                <w:b/>
                <w:bCs/>
                <w:color w:val="000000" w:themeColor="text1"/>
                <w:sz w:val="20"/>
                <w:szCs w:val="20"/>
                <w:shd w:val="clear" w:color="auto" w:fill="FFFFFF"/>
              </w:rPr>
              <w:t>6</w:t>
            </w:r>
            <w:r w:rsidRPr="00F9676D">
              <w:rPr>
                <w:rStyle w:val="normaltextrun"/>
                <w:rFonts w:cs="Open Sans"/>
                <w:b/>
                <w:bCs/>
                <w:color w:val="000000" w:themeColor="text1"/>
                <w:sz w:val="20"/>
                <w:szCs w:val="20"/>
                <w:shd w:val="clear" w:color="auto" w:fill="FFFFFF"/>
                <w:vertAlign w:val="superscript"/>
              </w:rPr>
              <w:t>e</w:t>
            </w:r>
            <w:r w:rsidRPr="00F9676D">
              <w:rPr>
                <w:rStyle w:val="normaltextrun"/>
                <w:rFonts w:cs="Open Sans"/>
                <w:b/>
                <w:bCs/>
                <w:color w:val="000000" w:themeColor="text1"/>
                <w:sz w:val="20"/>
                <w:szCs w:val="20"/>
                <w:shd w:val="clear" w:color="auto" w:fill="FFFFFF"/>
              </w:rPr>
              <w:t xml:space="preserve"> </w:t>
            </w:r>
            <w:r w:rsidRPr="00722801">
              <w:rPr>
                <w:rStyle w:val="normaltextrun"/>
                <w:rFonts w:cs="Open Sans"/>
                <w:color w:val="000000" w:themeColor="text1"/>
                <w:sz w:val="20"/>
                <w:szCs w:val="20"/>
                <w:shd w:val="clear" w:color="auto" w:fill="FFFFFF"/>
              </w:rPr>
              <w:t xml:space="preserve">année vont maintenir un </w:t>
            </w:r>
            <w:r w:rsidRPr="00F9676D">
              <w:rPr>
                <w:rStyle w:val="normaltextrun"/>
                <w:rFonts w:cs="Open Sans"/>
                <w:b/>
                <w:bCs/>
                <w:color w:val="000000" w:themeColor="text1"/>
                <w:sz w:val="20"/>
                <w:szCs w:val="20"/>
                <w:shd w:val="clear" w:color="auto" w:fill="FFFFFF"/>
              </w:rPr>
              <w:t>taux d’assiduité</w:t>
            </w:r>
            <w:r w:rsidRPr="00722801">
              <w:rPr>
                <w:rStyle w:val="normaltextrun"/>
                <w:rFonts w:cs="Open Sans"/>
                <w:color w:val="000000" w:themeColor="text1"/>
                <w:sz w:val="20"/>
                <w:szCs w:val="20"/>
                <w:shd w:val="clear" w:color="auto" w:fill="FFFFFF"/>
              </w:rPr>
              <w:t xml:space="preserve"> individuel égal ou supérieur à 90 %.</w:t>
            </w:r>
          </w:p>
        </w:tc>
      </w:tr>
      <w:tr w:rsidR="00E822A2" w:rsidRPr="00722801" w14:paraId="1E0BA3CB" w14:textId="77777777" w:rsidTr="00BB22E2">
        <w:trPr>
          <w:trHeight w:val="396"/>
        </w:trPr>
        <w:tc>
          <w:tcPr>
            <w:tcW w:w="5000" w:type="pct"/>
            <w:gridSpan w:val="9"/>
            <w:shd w:val="clear" w:color="auto" w:fill="2C8742"/>
            <w:vAlign w:val="center"/>
          </w:tcPr>
          <w:p w14:paraId="733D9F0D" w14:textId="3357331B" w:rsidR="00E822A2" w:rsidRPr="00722801" w:rsidRDefault="00E822A2" w:rsidP="0037515C">
            <w:pPr>
              <w:spacing w:line="276" w:lineRule="auto"/>
              <w:jc w:val="center"/>
              <w:rPr>
                <w:rStyle w:val="normaltextrun"/>
                <w:rFonts w:cs="Open Sans"/>
                <w:color w:val="000000" w:themeColor="text1"/>
                <w:sz w:val="20"/>
                <w:szCs w:val="20"/>
                <w:shd w:val="clear" w:color="auto" w:fill="FFFFFF"/>
              </w:rPr>
            </w:pPr>
            <w:r>
              <w:rPr>
                <w:rFonts w:eastAsia="Verdana" w:cs="Verdana"/>
                <w:b/>
                <w:bCs/>
                <w:color w:val="FFFFFF" w:themeColor="background1"/>
                <w:sz w:val="20"/>
                <w:szCs w:val="20"/>
              </w:rPr>
              <w:t>R</w:t>
            </w:r>
            <w:r>
              <w:rPr>
                <w:rFonts w:eastAsia="Verdana" w:cs="Verdana"/>
                <w:b/>
                <w:bCs/>
                <w:color w:val="FFFFFF" w:themeColor="background1"/>
              </w:rPr>
              <w:t>étroaction positive en mathématique</w:t>
            </w:r>
          </w:p>
        </w:tc>
      </w:tr>
      <w:tr w:rsidR="0037515C" w:rsidRPr="00722801" w14:paraId="598CAD99" w14:textId="77777777" w:rsidTr="00BB22E2">
        <w:trPr>
          <w:trHeight w:val="396"/>
        </w:trPr>
        <w:tc>
          <w:tcPr>
            <w:tcW w:w="2406" w:type="pct"/>
            <w:gridSpan w:val="4"/>
          </w:tcPr>
          <w:p w14:paraId="407A0A5C" w14:textId="0A557787" w:rsidR="0037515C" w:rsidRDefault="00087EAC" w:rsidP="0037515C">
            <w:pPr>
              <w:spacing w:line="276" w:lineRule="auto"/>
              <w:rPr>
                <w:rFonts w:eastAsia="Verdana" w:cs="Verdana"/>
                <w:b/>
                <w:bCs/>
                <w:color w:val="FFFFFF" w:themeColor="background1"/>
                <w:sz w:val="20"/>
                <w:szCs w:val="20"/>
              </w:rPr>
            </w:pPr>
            <w:r>
              <w:rPr>
                <w:rStyle w:val="normaltextrun"/>
                <w:rFonts w:cs="Open Sans"/>
                <w:color w:val="000000" w:themeColor="text1"/>
                <w:sz w:val="20"/>
                <w:szCs w:val="20"/>
                <w:shd w:val="clear" w:color="auto" w:fill="FFFFFF"/>
              </w:rPr>
              <w:t xml:space="preserve">D’ici juin </w:t>
            </w:r>
            <w:r w:rsidR="00016DC1">
              <w:rPr>
                <w:rStyle w:val="normaltextrun"/>
                <w:rFonts w:cs="Open Sans"/>
                <w:color w:val="000000" w:themeColor="text1"/>
                <w:sz w:val="20"/>
                <w:szCs w:val="20"/>
                <w:shd w:val="clear" w:color="auto" w:fill="FFFFFF"/>
              </w:rPr>
              <w:t>2026</w:t>
            </w:r>
            <w:r>
              <w:rPr>
                <w:rStyle w:val="normaltextrun"/>
                <w:rFonts w:cs="Open Sans"/>
                <w:color w:val="000000" w:themeColor="text1"/>
                <w:sz w:val="20"/>
                <w:szCs w:val="20"/>
                <w:shd w:val="clear" w:color="auto" w:fill="FFFFFF"/>
              </w:rPr>
              <w:t xml:space="preserve">, </w:t>
            </w:r>
            <w:r w:rsidR="0000602D">
              <w:rPr>
                <w:rStyle w:val="normaltextrun"/>
                <w:rFonts w:cs="Open Sans"/>
                <w:color w:val="000000" w:themeColor="text1"/>
                <w:sz w:val="20"/>
                <w:szCs w:val="20"/>
                <w:shd w:val="clear" w:color="auto" w:fill="FFFFFF"/>
              </w:rPr>
              <w:t>80</w:t>
            </w:r>
            <w:r w:rsidRPr="006455C7">
              <w:rPr>
                <w:rStyle w:val="normaltextrun"/>
                <w:rFonts w:cs="Open Sans"/>
                <w:b/>
                <w:bCs/>
                <w:color w:val="00B050"/>
                <w:highlight w:val="lightGray"/>
                <w:shd w:val="clear" w:color="auto" w:fill="FFFFFF"/>
              </w:rPr>
              <w:t>_%</w:t>
            </w:r>
            <w:r w:rsidRPr="006455C7">
              <w:rPr>
                <w:rStyle w:val="normaltextrun"/>
                <w:rFonts w:cs="Open Sans"/>
                <w:color w:val="00B050"/>
                <w:sz w:val="20"/>
                <w:szCs w:val="20"/>
                <w:shd w:val="clear" w:color="auto" w:fill="FFFFFF"/>
              </w:rPr>
              <w:t xml:space="preserve"> </w:t>
            </w:r>
            <w:r w:rsidRPr="00722801">
              <w:rPr>
                <w:rStyle w:val="normaltextrun"/>
                <w:rFonts w:cs="Open Sans"/>
                <w:color w:val="000000" w:themeColor="text1"/>
                <w:sz w:val="20"/>
                <w:szCs w:val="20"/>
                <w:shd w:val="clear" w:color="auto" w:fill="FFFFFF"/>
              </w:rPr>
              <w:t xml:space="preserve">des élèves de </w:t>
            </w:r>
            <w:r w:rsidRPr="00F9676D">
              <w:rPr>
                <w:rStyle w:val="normaltextrun"/>
                <w:rFonts w:cs="Open Sans"/>
                <w:b/>
                <w:bCs/>
                <w:color w:val="000000" w:themeColor="text1"/>
                <w:sz w:val="20"/>
                <w:szCs w:val="20"/>
                <w:shd w:val="clear" w:color="auto" w:fill="FFFFFF"/>
              </w:rPr>
              <w:t>3</w:t>
            </w:r>
            <w:r w:rsidRPr="00F9676D">
              <w:rPr>
                <w:rStyle w:val="normaltextrun"/>
                <w:rFonts w:cs="Open Sans"/>
                <w:b/>
                <w:bCs/>
                <w:color w:val="000000" w:themeColor="text1"/>
                <w:sz w:val="20"/>
                <w:szCs w:val="20"/>
                <w:shd w:val="clear" w:color="auto" w:fill="FFFFFF"/>
                <w:vertAlign w:val="superscript"/>
              </w:rPr>
              <w:t>e</w:t>
            </w:r>
            <w:r w:rsidRPr="00F9676D">
              <w:rPr>
                <w:rStyle w:val="normaltextrun"/>
                <w:rFonts w:cs="Open Sans"/>
                <w:b/>
                <w:bCs/>
                <w:color w:val="000000" w:themeColor="text1"/>
                <w:sz w:val="20"/>
                <w:szCs w:val="20"/>
                <w:shd w:val="clear" w:color="auto" w:fill="FFFFFF"/>
              </w:rPr>
              <w:t xml:space="preserve"> année</w:t>
            </w:r>
            <w:r w:rsidRPr="00722801">
              <w:rPr>
                <w:rStyle w:val="normaltextrun"/>
                <w:rFonts w:cs="Open Sans"/>
                <w:color w:val="000000" w:themeColor="text1"/>
                <w:sz w:val="20"/>
                <w:szCs w:val="20"/>
                <w:shd w:val="clear" w:color="auto" w:fill="FFFFFF"/>
              </w:rPr>
              <w:t xml:space="preserve"> f</w:t>
            </w:r>
            <w:r>
              <w:rPr>
                <w:rStyle w:val="normaltextrun"/>
                <w:rFonts w:cs="Open Sans"/>
                <w:color w:val="000000" w:themeColor="text1"/>
                <w:sz w:val="20"/>
                <w:szCs w:val="20"/>
                <w:shd w:val="clear" w:color="auto" w:fill="FFFFFF"/>
              </w:rPr>
              <w:t>eront</w:t>
            </w:r>
            <w:r w:rsidRPr="00722801">
              <w:rPr>
                <w:rStyle w:val="normaltextrun"/>
                <w:rFonts w:cs="Open Sans"/>
                <w:color w:val="000000" w:themeColor="text1"/>
                <w:sz w:val="20"/>
                <w:szCs w:val="20"/>
                <w:shd w:val="clear" w:color="auto" w:fill="FFFFFF"/>
              </w:rPr>
              <w:t xml:space="preserve"> état d’une rétroaction positive en ce qui a trait à leur attitude et leur niveau de </w:t>
            </w:r>
            <w:r w:rsidRPr="00F9676D">
              <w:rPr>
                <w:rStyle w:val="normaltextrun"/>
                <w:rFonts w:cs="Open Sans"/>
                <w:b/>
                <w:bCs/>
                <w:color w:val="000000" w:themeColor="text1"/>
                <w:sz w:val="20"/>
                <w:szCs w:val="20"/>
                <w:shd w:val="clear" w:color="auto" w:fill="FFFFFF"/>
              </w:rPr>
              <w:t>confiance en mathématique</w:t>
            </w:r>
            <w:r>
              <w:rPr>
                <w:rStyle w:val="normaltextrun"/>
                <w:rFonts w:cs="Open Sans"/>
                <w:b/>
                <w:bCs/>
                <w:color w:val="000000" w:themeColor="text1"/>
                <w:sz w:val="20"/>
                <w:szCs w:val="20"/>
                <w:shd w:val="clear" w:color="auto" w:fill="FFFFFF"/>
              </w:rPr>
              <w:t>s.</w:t>
            </w:r>
          </w:p>
        </w:tc>
        <w:tc>
          <w:tcPr>
            <w:tcW w:w="2594" w:type="pct"/>
            <w:gridSpan w:val="5"/>
          </w:tcPr>
          <w:p w14:paraId="4C61A891" w14:textId="034E4EE9" w:rsidR="0037515C" w:rsidRDefault="00087EAC" w:rsidP="0037515C">
            <w:pPr>
              <w:spacing w:line="276" w:lineRule="auto"/>
              <w:rPr>
                <w:rFonts w:eastAsia="Verdana" w:cs="Verdana"/>
                <w:b/>
                <w:bCs/>
                <w:color w:val="FFFFFF" w:themeColor="background1"/>
                <w:sz w:val="20"/>
                <w:szCs w:val="20"/>
              </w:rPr>
            </w:pPr>
            <w:r>
              <w:rPr>
                <w:rStyle w:val="normaltextrun"/>
                <w:rFonts w:cs="Open Sans"/>
                <w:color w:val="000000" w:themeColor="text1"/>
                <w:sz w:val="20"/>
                <w:szCs w:val="20"/>
                <w:shd w:val="clear" w:color="auto" w:fill="FFFFFF"/>
              </w:rPr>
              <w:t xml:space="preserve">D’ici juin </w:t>
            </w:r>
            <w:r w:rsidR="00016DC1">
              <w:rPr>
                <w:rStyle w:val="normaltextrun"/>
                <w:rFonts w:cs="Open Sans"/>
                <w:color w:val="000000" w:themeColor="text1"/>
                <w:sz w:val="20"/>
                <w:szCs w:val="20"/>
                <w:shd w:val="clear" w:color="auto" w:fill="FFFFFF"/>
              </w:rPr>
              <w:t>2026</w:t>
            </w:r>
            <w:r>
              <w:rPr>
                <w:rStyle w:val="normaltextrun"/>
                <w:rFonts w:cs="Open Sans"/>
                <w:color w:val="000000" w:themeColor="text1"/>
                <w:sz w:val="20"/>
                <w:szCs w:val="20"/>
                <w:shd w:val="clear" w:color="auto" w:fill="FFFFFF"/>
              </w:rPr>
              <w:t>, _</w:t>
            </w:r>
            <w:r w:rsidR="00C342F4" w:rsidRPr="006455C7">
              <w:rPr>
                <w:rStyle w:val="normaltextrun"/>
                <w:rFonts w:cs="Open Sans"/>
                <w:b/>
                <w:bCs/>
                <w:color w:val="00B050"/>
                <w:sz w:val="20"/>
                <w:szCs w:val="20"/>
                <w:shd w:val="clear" w:color="auto" w:fill="FFFFFF"/>
              </w:rPr>
              <w:t>90</w:t>
            </w:r>
            <w:r w:rsidRPr="006455C7">
              <w:rPr>
                <w:rStyle w:val="normaltextrun"/>
                <w:rFonts w:cs="Open Sans"/>
                <w:b/>
                <w:bCs/>
                <w:color w:val="00B050"/>
                <w:highlight w:val="lightGray"/>
                <w:shd w:val="clear" w:color="auto" w:fill="FFFFFF"/>
              </w:rPr>
              <w:t>_%</w:t>
            </w:r>
            <w:r w:rsidRPr="006455C7">
              <w:rPr>
                <w:rStyle w:val="normaltextrun"/>
                <w:rFonts w:cs="Open Sans"/>
                <w:color w:val="00B050"/>
                <w:sz w:val="20"/>
                <w:szCs w:val="20"/>
                <w:shd w:val="clear" w:color="auto" w:fill="FFFFFF"/>
              </w:rPr>
              <w:t xml:space="preserve"> </w:t>
            </w:r>
            <w:r w:rsidRPr="00722801">
              <w:rPr>
                <w:rStyle w:val="normaltextrun"/>
                <w:rFonts w:cs="Open Sans"/>
                <w:color w:val="000000" w:themeColor="text1"/>
                <w:sz w:val="20"/>
                <w:szCs w:val="20"/>
                <w:shd w:val="clear" w:color="auto" w:fill="FFFFFF"/>
              </w:rPr>
              <w:t xml:space="preserve">des élèves de </w:t>
            </w:r>
            <w:r w:rsidRPr="00AA13DA">
              <w:rPr>
                <w:rStyle w:val="normaltextrun"/>
                <w:rFonts w:cs="Open Sans"/>
                <w:b/>
                <w:bCs/>
                <w:color w:val="000000" w:themeColor="text1"/>
                <w:sz w:val="20"/>
                <w:szCs w:val="20"/>
                <w:shd w:val="clear" w:color="auto" w:fill="FFFFFF"/>
              </w:rPr>
              <w:t>6</w:t>
            </w:r>
            <w:r w:rsidRPr="00F9676D">
              <w:rPr>
                <w:rStyle w:val="normaltextrun"/>
                <w:rFonts w:cs="Open Sans"/>
                <w:b/>
                <w:bCs/>
                <w:color w:val="000000" w:themeColor="text1"/>
                <w:sz w:val="20"/>
                <w:szCs w:val="20"/>
                <w:shd w:val="clear" w:color="auto" w:fill="FFFFFF"/>
                <w:vertAlign w:val="superscript"/>
              </w:rPr>
              <w:t>e</w:t>
            </w:r>
            <w:r w:rsidRPr="00F9676D">
              <w:rPr>
                <w:rStyle w:val="normaltextrun"/>
                <w:rFonts w:cs="Open Sans"/>
                <w:b/>
                <w:bCs/>
                <w:color w:val="000000" w:themeColor="text1"/>
                <w:sz w:val="20"/>
                <w:szCs w:val="20"/>
                <w:shd w:val="clear" w:color="auto" w:fill="FFFFFF"/>
              </w:rPr>
              <w:t xml:space="preserve"> année</w:t>
            </w:r>
            <w:r w:rsidRPr="00722801">
              <w:rPr>
                <w:rStyle w:val="normaltextrun"/>
                <w:rFonts w:cs="Open Sans"/>
                <w:color w:val="000000" w:themeColor="text1"/>
                <w:sz w:val="20"/>
                <w:szCs w:val="20"/>
                <w:shd w:val="clear" w:color="auto" w:fill="FFFFFF"/>
              </w:rPr>
              <w:t xml:space="preserve"> f</w:t>
            </w:r>
            <w:r>
              <w:rPr>
                <w:rStyle w:val="normaltextrun"/>
                <w:rFonts w:cs="Open Sans"/>
                <w:color w:val="000000" w:themeColor="text1"/>
                <w:sz w:val="20"/>
                <w:szCs w:val="20"/>
                <w:shd w:val="clear" w:color="auto" w:fill="FFFFFF"/>
              </w:rPr>
              <w:t>eront</w:t>
            </w:r>
            <w:r w:rsidRPr="00722801">
              <w:rPr>
                <w:rStyle w:val="normaltextrun"/>
                <w:rFonts w:cs="Open Sans"/>
                <w:color w:val="000000" w:themeColor="text1"/>
                <w:sz w:val="20"/>
                <w:szCs w:val="20"/>
                <w:shd w:val="clear" w:color="auto" w:fill="FFFFFF"/>
              </w:rPr>
              <w:t xml:space="preserve"> état d’une rétroaction positive en ce qui a trait à leur attitude et leur niveau de </w:t>
            </w:r>
            <w:r w:rsidRPr="00F9676D">
              <w:rPr>
                <w:rStyle w:val="normaltextrun"/>
                <w:rFonts w:cs="Open Sans"/>
                <w:b/>
                <w:bCs/>
                <w:color w:val="000000" w:themeColor="text1"/>
                <w:sz w:val="20"/>
                <w:szCs w:val="20"/>
                <w:shd w:val="clear" w:color="auto" w:fill="FFFFFF"/>
              </w:rPr>
              <w:t>confiance en mathématique</w:t>
            </w:r>
            <w:r>
              <w:rPr>
                <w:rStyle w:val="normaltextrun"/>
                <w:rFonts w:cs="Open Sans"/>
                <w:b/>
                <w:bCs/>
                <w:color w:val="000000" w:themeColor="text1"/>
                <w:sz w:val="20"/>
                <w:szCs w:val="20"/>
                <w:shd w:val="clear" w:color="auto" w:fill="FFFFFF"/>
              </w:rPr>
              <w:t>s.</w:t>
            </w:r>
          </w:p>
        </w:tc>
      </w:tr>
      <w:tr w:rsidR="00DC7BE2" w:rsidRPr="00722801" w14:paraId="5822A282" w14:textId="77777777" w:rsidTr="00BB22E2">
        <w:trPr>
          <w:trHeight w:val="396"/>
        </w:trPr>
        <w:tc>
          <w:tcPr>
            <w:tcW w:w="5000" w:type="pct"/>
            <w:gridSpan w:val="9"/>
            <w:shd w:val="clear" w:color="auto" w:fill="2C8742"/>
          </w:tcPr>
          <w:p w14:paraId="25736CD3" w14:textId="7CA48D9E" w:rsidR="00DC7BE2" w:rsidRPr="00DC7BE2" w:rsidRDefault="00DC7BE2" w:rsidP="00DC7BE2">
            <w:pPr>
              <w:spacing w:line="276" w:lineRule="auto"/>
              <w:jc w:val="center"/>
              <w:rPr>
                <w:rStyle w:val="normaltextrun"/>
                <w:rFonts w:cs="Open Sans"/>
                <w:b/>
                <w:bCs/>
                <w:color w:val="FFFFFF" w:themeColor="background1"/>
                <w:shd w:val="clear" w:color="auto" w:fill="FFFFFF"/>
              </w:rPr>
            </w:pPr>
            <w:r>
              <w:rPr>
                <w:rFonts w:eastAsia="Verdana" w:cs="Verdana"/>
                <w:b/>
                <w:bCs/>
                <w:color w:val="FFFFFF" w:themeColor="background1"/>
              </w:rPr>
              <w:t>Autorégulation</w:t>
            </w:r>
          </w:p>
        </w:tc>
      </w:tr>
      <w:tr w:rsidR="00087EAC" w:rsidRPr="00722801" w14:paraId="75A1774E" w14:textId="77777777" w:rsidTr="00BB22E2">
        <w:trPr>
          <w:trHeight w:val="1744"/>
        </w:trPr>
        <w:tc>
          <w:tcPr>
            <w:tcW w:w="752" w:type="pct"/>
          </w:tcPr>
          <w:p w14:paraId="58CF7FF0" w14:textId="3A9F0A03" w:rsidR="00087EAC" w:rsidRPr="00722801" w:rsidRDefault="00087EAC" w:rsidP="00087EAC">
            <w:pPr>
              <w:spacing w:line="276" w:lineRule="auto"/>
              <w:rPr>
                <w:rStyle w:val="normaltextrun"/>
                <w:rFonts w:cs="Open Sans"/>
                <w:color w:val="000000" w:themeColor="text1"/>
                <w:sz w:val="20"/>
                <w:szCs w:val="20"/>
                <w:shd w:val="clear" w:color="auto" w:fill="FFFFFF"/>
              </w:rPr>
            </w:pPr>
            <w:r w:rsidRPr="004243AD">
              <w:rPr>
                <w:rStyle w:val="normaltextrun"/>
                <w:rFonts w:cs="Open Sans"/>
                <w:color w:val="000000" w:themeColor="text1"/>
                <w:sz w:val="20"/>
                <w:szCs w:val="20"/>
                <w:shd w:val="clear" w:color="auto" w:fill="FFFFFF"/>
              </w:rPr>
              <w:t xml:space="preserve">D’ici juin </w:t>
            </w:r>
            <w:r w:rsidR="00016DC1">
              <w:rPr>
                <w:rStyle w:val="normaltextrun"/>
                <w:rFonts w:cs="Open Sans"/>
                <w:color w:val="000000" w:themeColor="text1"/>
                <w:sz w:val="20"/>
                <w:szCs w:val="20"/>
                <w:shd w:val="clear" w:color="auto" w:fill="FFFFFF"/>
              </w:rPr>
              <w:t>2026</w:t>
            </w:r>
            <w:r w:rsidRPr="004243AD">
              <w:rPr>
                <w:rStyle w:val="normaltextrun"/>
                <w:rFonts w:cs="Open Sans"/>
                <w:color w:val="000000" w:themeColor="text1"/>
                <w:sz w:val="20"/>
                <w:szCs w:val="20"/>
                <w:shd w:val="clear" w:color="auto" w:fill="FFFFFF"/>
              </w:rPr>
              <w:t xml:space="preserve">, </w:t>
            </w:r>
            <w:r w:rsidRPr="008F68E0">
              <w:rPr>
                <w:rStyle w:val="normaltextrun"/>
                <w:rFonts w:cs="Open Sans"/>
                <w:b/>
                <w:bCs/>
                <w:color w:val="2C8742"/>
                <w:highlight w:val="lightGray"/>
                <w:shd w:val="clear" w:color="auto" w:fill="FFFFFF"/>
              </w:rPr>
              <w:t>_</w:t>
            </w:r>
            <w:r w:rsidR="00860DFE">
              <w:rPr>
                <w:rStyle w:val="normaltextrun"/>
                <w:rFonts w:cs="Open Sans"/>
                <w:b/>
                <w:bCs/>
                <w:color w:val="2C8742"/>
                <w:highlight w:val="lightGray"/>
                <w:shd w:val="clear" w:color="auto" w:fill="FFFFFF"/>
              </w:rPr>
              <w:t>90</w:t>
            </w:r>
            <w:r w:rsidRPr="008F68E0">
              <w:rPr>
                <w:rStyle w:val="normaltextrun"/>
                <w:rFonts w:cs="Open Sans"/>
                <w:b/>
                <w:bCs/>
                <w:color w:val="2C8742"/>
                <w:highlight w:val="lightGray"/>
                <w:shd w:val="clear" w:color="auto" w:fill="FFFFFF"/>
              </w:rPr>
              <w:t>__%</w:t>
            </w:r>
            <w:r w:rsidRPr="00722801">
              <w:rPr>
                <w:rStyle w:val="normaltextrun"/>
                <w:rFonts w:cs="Open Sans"/>
                <w:color w:val="000000" w:themeColor="text1"/>
                <w:sz w:val="20"/>
                <w:szCs w:val="20"/>
                <w:shd w:val="clear" w:color="auto" w:fill="FFFFFF"/>
              </w:rPr>
              <w:t xml:space="preserve"> </w:t>
            </w:r>
            <w:r w:rsidRPr="004243AD">
              <w:rPr>
                <w:rStyle w:val="normaltextrun"/>
                <w:rFonts w:cs="Open Sans"/>
                <w:color w:val="000000" w:themeColor="text1"/>
                <w:sz w:val="20"/>
                <w:szCs w:val="20"/>
                <w:shd w:val="clear" w:color="auto" w:fill="FFFFFF"/>
              </w:rPr>
              <w:t xml:space="preserve">des élèves de la </w:t>
            </w:r>
            <w:r w:rsidRPr="00023F00">
              <w:rPr>
                <w:rStyle w:val="normaltextrun"/>
                <w:rFonts w:cs="Open Sans"/>
                <w:b/>
                <w:bCs/>
                <w:color w:val="000000" w:themeColor="text1"/>
                <w:sz w:val="20"/>
                <w:szCs w:val="20"/>
                <w:shd w:val="clear" w:color="auto" w:fill="FFFFFF"/>
              </w:rPr>
              <w:t>1</w:t>
            </w:r>
            <w:r w:rsidRPr="00023F00">
              <w:rPr>
                <w:rStyle w:val="normaltextrun"/>
                <w:rFonts w:cs="Open Sans"/>
                <w:b/>
                <w:bCs/>
                <w:color w:val="000000" w:themeColor="text1"/>
                <w:sz w:val="20"/>
                <w:szCs w:val="20"/>
                <w:shd w:val="clear" w:color="auto" w:fill="FFFFFF"/>
                <w:vertAlign w:val="superscript"/>
              </w:rPr>
              <w:t>re</w:t>
            </w:r>
            <w:r w:rsidRPr="00023F00">
              <w:rPr>
                <w:rStyle w:val="normaltextrun"/>
                <w:rFonts w:cs="Open Sans"/>
                <w:b/>
                <w:bCs/>
                <w:color w:val="000000" w:themeColor="text1"/>
                <w:sz w:val="20"/>
                <w:szCs w:val="20"/>
                <w:shd w:val="clear" w:color="auto" w:fill="FFFFFF"/>
              </w:rPr>
              <w:t xml:space="preserve"> </w:t>
            </w:r>
            <w:r>
              <w:rPr>
                <w:rStyle w:val="normaltextrun"/>
                <w:rFonts w:cs="Open Sans"/>
                <w:b/>
                <w:bCs/>
                <w:color w:val="000000" w:themeColor="text1"/>
                <w:sz w:val="20"/>
                <w:szCs w:val="20"/>
                <w:shd w:val="clear" w:color="auto" w:fill="FFFFFF"/>
              </w:rPr>
              <w:t xml:space="preserve">année </w:t>
            </w:r>
            <w:r w:rsidRPr="00D551B0">
              <w:rPr>
                <w:rStyle w:val="normaltextrun"/>
                <w:rFonts w:cs="Open Sans"/>
                <w:color w:val="000000" w:themeColor="text1"/>
                <w:sz w:val="20"/>
                <w:szCs w:val="20"/>
                <w:shd w:val="clear" w:color="auto" w:fill="FFFFFF"/>
              </w:rPr>
              <w:t>obtiendront</w:t>
            </w:r>
            <w:r w:rsidRPr="004243AD">
              <w:rPr>
                <w:rStyle w:val="normaltextrun"/>
                <w:rFonts w:cs="Open Sans"/>
                <w:color w:val="000000" w:themeColor="text1"/>
                <w:sz w:val="20"/>
                <w:szCs w:val="20"/>
                <w:shd w:val="clear" w:color="auto" w:fill="FFFFFF"/>
              </w:rPr>
              <w:t xml:space="preserve"> une cote de </w:t>
            </w:r>
            <w:r>
              <w:rPr>
                <w:rStyle w:val="normaltextrun"/>
                <w:rFonts w:cs="Open Sans"/>
                <w:color w:val="000000" w:themeColor="text1"/>
                <w:sz w:val="20"/>
                <w:szCs w:val="20"/>
                <w:shd w:val="clear" w:color="auto" w:fill="FFFFFF"/>
              </w:rPr>
              <w:t>t</w:t>
            </w:r>
            <w:r w:rsidRPr="004243AD">
              <w:rPr>
                <w:rStyle w:val="normaltextrun"/>
                <w:rFonts w:cs="Open Sans"/>
                <w:color w:val="000000" w:themeColor="text1"/>
                <w:sz w:val="20"/>
                <w:szCs w:val="20"/>
                <w:shd w:val="clear" w:color="auto" w:fill="FFFFFF"/>
              </w:rPr>
              <w:t xml:space="preserve">rès bien ou </w:t>
            </w:r>
            <w:r>
              <w:rPr>
                <w:rStyle w:val="normaltextrun"/>
                <w:rFonts w:cs="Open Sans"/>
                <w:color w:val="000000" w:themeColor="text1"/>
                <w:sz w:val="20"/>
                <w:szCs w:val="20"/>
                <w:shd w:val="clear" w:color="auto" w:fill="FFFFFF"/>
              </w:rPr>
              <w:t>e</w:t>
            </w:r>
            <w:r w:rsidRPr="004243AD">
              <w:rPr>
                <w:rStyle w:val="normaltextrun"/>
                <w:rFonts w:cs="Open Sans"/>
                <w:color w:val="000000" w:themeColor="text1"/>
                <w:sz w:val="20"/>
                <w:szCs w:val="20"/>
                <w:shd w:val="clear" w:color="auto" w:fill="FFFFFF"/>
              </w:rPr>
              <w:t xml:space="preserve">xcellent en </w:t>
            </w:r>
            <w:r w:rsidRPr="00023F00">
              <w:rPr>
                <w:rStyle w:val="normaltextrun"/>
                <w:rFonts w:cs="Open Sans"/>
                <w:b/>
                <w:bCs/>
                <w:color w:val="000000" w:themeColor="text1"/>
                <w:sz w:val="20"/>
                <w:szCs w:val="20"/>
                <w:shd w:val="clear" w:color="auto" w:fill="FFFFFF"/>
              </w:rPr>
              <w:t>Autorégulation</w:t>
            </w:r>
            <w:r w:rsidRPr="004243AD">
              <w:rPr>
                <w:rStyle w:val="normaltextrun"/>
                <w:rFonts w:cs="Open Sans"/>
                <w:color w:val="000000" w:themeColor="text1"/>
                <w:sz w:val="20"/>
                <w:szCs w:val="20"/>
                <w:shd w:val="clear" w:color="auto" w:fill="FFFFFF"/>
              </w:rPr>
              <w:t xml:space="preserve"> au bulletin</w:t>
            </w:r>
            <w:r>
              <w:rPr>
                <w:rStyle w:val="normaltextrun"/>
                <w:rFonts w:cs="Open Sans"/>
                <w:color w:val="000000" w:themeColor="text1"/>
                <w:sz w:val="20"/>
                <w:szCs w:val="20"/>
                <w:shd w:val="clear" w:color="auto" w:fill="FFFFFF"/>
              </w:rPr>
              <w:t>.</w:t>
            </w:r>
          </w:p>
        </w:tc>
        <w:tc>
          <w:tcPr>
            <w:tcW w:w="827" w:type="pct"/>
            <w:gridSpan w:val="2"/>
          </w:tcPr>
          <w:p w14:paraId="609A7BC9" w14:textId="4CEA7086" w:rsidR="00087EAC" w:rsidRDefault="00087EAC" w:rsidP="00087EAC">
            <w:pPr>
              <w:spacing w:line="276" w:lineRule="auto"/>
              <w:rPr>
                <w:rStyle w:val="normaltextrun"/>
                <w:rFonts w:cs="Open Sans"/>
                <w:color w:val="000000" w:themeColor="text1"/>
                <w:sz w:val="20"/>
                <w:szCs w:val="20"/>
                <w:shd w:val="clear" w:color="auto" w:fill="FFFFFF"/>
              </w:rPr>
            </w:pPr>
            <w:r w:rsidRPr="004243AD">
              <w:rPr>
                <w:rStyle w:val="normaltextrun"/>
                <w:rFonts w:cs="Open Sans"/>
                <w:color w:val="000000" w:themeColor="text1"/>
                <w:sz w:val="20"/>
                <w:szCs w:val="20"/>
                <w:shd w:val="clear" w:color="auto" w:fill="FFFFFF"/>
              </w:rPr>
              <w:t xml:space="preserve">D’ici juin </w:t>
            </w:r>
            <w:r w:rsidR="00016DC1">
              <w:rPr>
                <w:rStyle w:val="normaltextrun"/>
                <w:rFonts w:cs="Open Sans"/>
                <w:color w:val="000000" w:themeColor="text1"/>
                <w:sz w:val="20"/>
                <w:szCs w:val="20"/>
                <w:shd w:val="clear" w:color="auto" w:fill="FFFFFF"/>
              </w:rPr>
              <w:t>2026</w:t>
            </w:r>
            <w:r w:rsidRPr="004243AD">
              <w:rPr>
                <w:rStyle w:val="normaltextrun"/>
                <w:rFonts w:cs="Open Sans"/>
                <w:color w:val="000000" w:themeColor="text1"/>
                <w:sz w:val="20"/>
                <w:szCs w:val="20"/>
                <w:shd w:val="clear" w:color="auto" w:fill="FFFFFF"/>
              </w:rPr>
              <w:t xml:space="preserve">, </w:t>
            </w:r>
            <w:r w:rsidRPr="008F68E0">
              <w:rPr>
                <w:rStyle w:val="normaltextrun"/>
                <w:rFonts w:cs="Open Sans"/>
                <w:b/>
                <w:bCs/>
                <w:color w:val="2C8742"/>
                <w:highlight w:val="lightGray"/>
                <w:shd w:val="clear" w:color="auto" w:fill="FFFFFF"/>
              </w:rPr>
              <w:t>_</w:t>
            </w:r>
            <w:r w:rsidR="00860DFE">
              <w:rPr>
                <w:rStyle w:val="normaltextrun"/>
                <w:rFonts w:cs="Open Sans"/>
                <w:b/>
                <w:bCs/>
                <w:color w:val="2C8742"/>
                <w:highlight w:val="lightGray"/>
                <w:shd w:val="clear" w:color="auto" w:fill="FFFFFF"/>
              </w:rPr>
              <w:t>90</w:t>
            </w:r>
            <w:r w:rsidRPr="008F68E0">
              <w:rPr>
                <w:rStyle w:val="normaltextrun"/>
                <w:rFonts w:cs="Open Sans"/>
                <w:b/>
                <w:bCs/>
                <w:color w:val="2C8742"/>
                <w:highlight w:val="lightGray"/>
                <w:shd w:val="clear" w:color="auto" w:fill="FFFFFF"/>
              </w:rPr>
              <w:t>_%</w:t>
            </w:r>
            <w:r w:rsidRPr="00722801">
              <w:rPr>
                <w:rStyle w:val="normaltextrun"/>
                <w:rFonts w:cs="Open Sans"/>
                <w:color w:val="000000" w:themeColor="text1"/>
                <w:sz w:val="20"/>
                <w:szCs w:val="20"/>
                <w:shd w:val="clear" w:color="auto" w:fill="FFFFFF"/>
              </w:rPr>
              <w:t xml:space="preserve"> </w:t>
            </w:r>
            <w:r w:rsidRPr="004243AD">
              <w:rPr>
                <w:rStyle w:val="normaltextrun"/>
                <w:rFonts w:cs="Open Sans"/>
                <w:color w:val="000000" w:themeColor="text1"/>
                <w:sz w:val="20"/>
                <w:szCs w:val="20"/>
                <w:shd w:val="clear" w:color="auto" w:fill="FFFFFF"/>
              </w:rPr>
              <w:t xml:space="preserve">des élèves de la </w:t>
            </w:r>
            <w:r w:rsidRPr="2E3AE51A">
              <w:rPr>
                <w:rStyle w:val="normaltextrun"/>
                <w:rFonts w:cs="Open Sans"/>
                <w:b/>
                <w:bCs/>
                <w:color w:val="000000" w:themeColor="text1"/>
                <w:sz w:val="20"/>
                <w:szCs w:val="20"/>
                <w:shd w:val="clear" w:color="auto" w:fill="FFFFFF"/>
              </w:rPr>
              <w:t>2</w:t>
            </w:r>
            <w:r w:rsidRPr="00023F00">
              <w:rPr>
                <w:rStyle w:val="normaltextrun"/>
                <w:rFonts w:cs="Open Sans"/>
                <w:b/>
                <w:bCs/>
                <w:color w:val="000000" w:themeColor="text1"/>
                <w:sz w:val="20"/>
                <w:szCs w:val="20"/>
                <w:shd w:val="clear" w:color="auto" w:fill="FFFFFF"/>
                <w:vertAlign w:val="superscript"/>
              </w:rPr>
              <w:t>e</w:t>
            </w:r>
            <w:r w:rsidRPr="00023F00">
              <w:rPr>
                <w:rStyle w:val="normaltextrun"/>
                <w:rFonts w:cs="Open Sans"/>
                <w:b/>
                <w:bCs/>
                <w:color w:val="000000" w:themeColor="text1"/>
                <w:sz w:val="20"/>
                <w:szCs w:val="20"/>
                <w:shd w:val="clear" w:color="auto" w:fill="FFFFFF"/>
              </w:rPr>
              <w:t xml:space="preserve"> </w:t>
            </w:r>
            <w:r>
              <w:rPr>
                <w:rStyle w:val="normaltextrun"/>
                <w:rFonts w:cs="Open Sans"/>
                <w:b/>
                <w:bCs/>
                <w:color w:val="000000" w:themeColor="text1"/>
                <w:sz w:val="20"/>
                <w:szCs w:val="20"/>
                <w:shd w:val="clear" w:color="auto" w:fill="FFFFFF"/>
              </w:rPr>
              <w:t xml:space="preserve">année </w:t>
            </w:r>
            <w:r w:rsidRPr="004243AD">
              <w:rPr>
                <w:rStyle w:val="normaltextrun"/>
                <w:rFonts w:cs="Open Sans"/>
                <w:color w:val="000000" w:themeColor="text1"/>
                <w:sz w:val="20"/>
                <w:szCs w:val="20"/>
                <w:shd w:val="clear" w:color="auto" w:fill="FFFFFF"/>
              </w:rPr>
              <w:t>obt</w:t>
            </w:r>
            <w:r>
              <w:rPr>
                <w:rStyle w:val="normaltextrun"/>
                <w:rFonts w:cs="Open Sans"/>
                <w:color w:val="000000" w:themeColor="text1"/>
                <w:sz w:val="20"/>
                <w:szCs w:val="20"/>
                <w:shd w:val="clear" w:color="auto" w:fill="FFFFFF"/>
              </w:rPr>
              <w:t>iendront</w:t>
            </w:r>
            <w:r w:rsidRPr="004243AD">
              <w:rPr>
                <w:rStyle w:val="normaltextrun"/>
                <w:rFonts w:cs="Open Sans"/>
                <w:color w:val="000000" w:themeColor="text1"/>
                <w:sz w:val="20"/>
                <w:szCs w:val="20"/>
                <w:shd w:val="clear" w:color="auto" w:fill="FFFFFF"/>
              </w:rPr>
              <w:t xml:space="preserve"> une cote de </w:t>
            </w:r>
            <w:r>
              <w:rPr>
                <w:rStyle w:val="normaltextrun"/>
                <w:rFonts w:cs="Open Sans"/>
                <w:color w:val="000000" w:themeColor="text1"/>
                <w:sz w:val="20"/>
                <w:szCs w:val="20"/>
                <w:shd w:val="clear" w:color="auto" w:fill="FFFFFF"/>
              </w:rPr>
              <w:t>t</w:t>
            </w:r>
            <w:r w:rsidRPr="004243AD">
              <w:rPr>
                <w:rStyle w:val="normaltextrun"/>
                <w:rFonts w:cs="Open Sans"/>
                <w:color w:val="000000" w:themeColor="text1"/>
                <w:sz w:val="20"/>
                <w:szCs w:val="20"/>
                <w:shd w:val="clear" w:color="auto" w:fill="FFFFFF"/>
              </w:rPr>
              <w:t xml:space="preserve">rès bien ou </w:t>
            </w:r>
            <w:r>
              <w:rPr>
                <w:rStyle w:val="normaltextrun"/>
                <w:rFonts w:cs="Open Sans"/>
                <w:color w:val="000000" w:themeColor="text1"/>
                <w:sz w:val="20"/>
                <w:szCs w:val="20"/>
                <w:shd w:val="clear" w:color="auto" w:fill="FFFFFF"/>
              </w:rPr>
              <w:t>e</w:t>
            </w:r>
            <w:r w:rsidRPr="004243AD">
              <w:rPr>
                <w:rStyle w:val="normaltextrun"/>
                <w:rFonts w:cs="Open Sans"/>
                <w:color w:val="000000" w:themeColor="text1"/>
                <w:sz w:val="20"/>
                <w:szCs w:val="20"/>
                <w:shd w:val="clear" w:color="auto" w:fill="FFFFFF"/>
              </w:rPr>
              <w:t xml:space="preserve">xcellent en </w:t>
            </w:r>
            <w:r w:rsidRPr="00023F00">
              <w:rPr>
                <w:rStyle w:val="normaltextrun"/>
                <w:rFonts w:cs="Open Sans"/>
                <w:b/>
                <w:bCs/>
                <w:color w:val="000000" w:themeColor="text1"/>
                <w:sz w:val="20"/>
                <w:szCs w:val="20"/>
                <w:shd w:val="clear" w:color="auto" w:fill="FFFFFF"/>
              </w:rPr>
              <w:t>Autorégulation</w:t>
            </w:r>
            <w:r w:rsidRPr="004243AD">
              <w:rPr>
                <w:rStyle w:val="normaltextrun"/>
                <w:rFonts w:cs="Open Sans"/>
                <w:color w:val="000000" w:themeColor="text1"/>
                <w:sz w:val="20"/>
                <w:szCs w:val="20"/>
                <w:shd w:val="clear" w:color="auto" w:fill="FFFFFF"/>
              </w:rPr>
              <w:t xml:space="preserve"> au bulletin</w:t>
            </w:r>
            <w:r>
              <w:rPr>
                <w:rStyle w:val="normaltextrun"/>
                <w:rFonts w:cs="Open Sans"/>
                <w:color w:val="000000" w:themeColor="text1"/>
                <w:sz w:val="20"/>
                <w:szCs w:val="20"/>
                <w:shd w:val="clear" w:color="auto" w:fill="FFFFFF"/>
              </w:rPr>
              <w:t>.</w:t>
            </w:r>
          </w:p>
        </w:tc>
        <w:tc>
          <w:tcPr>
            <w:tcW w:w="827" w:type="pct"/>
          </w:tcPr>
          <w:p w14:paraId="68AE3481" w14:textId="63834D99" w:rsidR="00087EAC" w:rsidRDefault="00087EAC" w:rsidP="00087EAC">
            <w:pPr>
              <w:spacing w:line="276" w:lineRule="auto"/>
              <w:rPr>
                <w:rStyle w:val="normaltextrun"/>
                <w:rFonts w:cs="Open Sans"/>
                <w:color w:val="000000" w:themeColor="text1"/>
                <w:sz w:val="20"/>
                <w:szCs w:val="20"/>
                <w:shd w:val="clear" w:color="auto" w:fill="FFFFFF"/>
              </w:rPr>
            </w:pPr>
            <w:r w:rsidRPr="004243AD">
              <w:rPr>
                <w:rStyle w:val="normaltextrun"/>
                <w:rFonts w:cs="Open Sans"/>
                <w:color w:val="000000" w:themeColor="text1"/>
                <w:sz w:val="20"/>
                <w:szCs w:val="20"/>
                <w:shd w:val="clear" w:color="auto" w:fill="FFFFFF"/>
              </w:rPr>
              <w:t xml:space="preserve">D’ici juin </w:t>
            </w:r>
            <w:r w:rsidR="00016DC1">
              <w:rPr>
                <w:rStyle w:val="normaltextrun"/>
                <w:rFonts w:cs="Open Sans"/>
                <w:color w:val="000000" w:themeColor="text1"/>
                <w:sz w:val="20"/>
                <w:szCs w:val="20"/>
                <w:shd w:val="clear" w:color="auto" w:fill="FFFFFF"/>
              </w:rPr>
              <w:t>2026</w:t>
            </w:r>
            <w:r w:rsidRPr="004243AD">
              <w:rPr>
                <w:rStyle w:val="normaltextrun"/>
                <w:rFonts w:cs="Open Sans"/>
                <w:color w:val="000000" w:themeColor="text1"/>
                <w:sz w:val="20"/>
                <w:szCs w:val="20"/>
                <w:shd w:val="clear" w:color="auto" w:fill="FFFFFF"/>
              </w:rPr>
              <w:t xml:space="preserve">, </w:t>
            </w:r>
            <w:r w:rsidRPr="008F68E0">
              <w:rPr>
                <w:rStyle w:val="normaltextrun"/>
                <w:rFonts w:cs="Open Sans"/>
                <w:b/>
                <w:bCs/>
                <w:color w:val="2C8742"/>
                <w:highlight w:val="lightGray"/>
                <w:shd w:val="clear" w:color="auto" w:fill="FFFFFF"/>
              </w:rPr>
              <w:t>_</w:t>
            </w:r>
            <w:r w:rsidR="00860DFE">
              <w:rPr>
                <w:rStyle w:val="normaltextrun"/>
                <w:rFonts w:cs="Open Sans"/>
                <w:b/>
                <w:bCs/>
                <w:color w:val="2C8742"/>
                <w:highlight w:val="lightGray"/>
                <w:shd w:val="clear" w:color="auto" w:fill="FFFFFF"/>
              </w:rPr>
              <w:t>90</w:t>
            </w:r>
            <w:r w:rsidRPr="008F68E0">
              <w:rPr>
                <w:rStyle w:val="normaltextrun"/>
                <w:rFonts w:cs="Open Sans"/>
                <w:b/>
                <w:bCs/>
                <w:color w:val="2C8742"/>
                <w:highlight w:val="lightGray"/>
                <w:shd w:val="clear" w:color="auto" w:fill="FFFFFF"/>
              </w:rPr>
              <w:t>_</w:t>
            </w:r>
            <w:proofErr w:type="gramStart"/>
            <w:r w:rsidRPr="008F68E0">
              <w:rPr>
                <w:rStyle w:val="normaltextrun"/>
                <w:rFonts w:cs="Open Sans"/>
                <w:b/>
                <w:bCs/>
                <w:color w:val="2C8742"/>
                <w:highlight w:val="lightGray"/>
                <w:shd w:val="clear" w:color="auto" w:fill="FFFFFF"/>
              </w:rPr>
              <w:t>%</w:t>
            </w:r>
            <w:r w:rsidRPr="00722801">
              <w:rPr>
                <w:rStyle w:val="normaltextrun"/>
                <w:rFonts w:cs="Open Sans"/>
                <w:color w:val="000000" w:themeColor="text1"/>
                <w:sz w:val="20"/>
                <w:szCs w:val="20"/>
                <w:shd w:val="clear" w:color="auto" w:fill="FFFFFF"/>
              </w:rPr>
              <w:t xml:space="preserve"> </w:t>
            </w:r>
            <w:r w:rsidRPr="004243AD">
              <w:rPr>
                <w:rStyle w:val="normaltextrun"/>
                <w:rFonts w:cs="Open Sans"/>
                <w:color w:val="000000" w:themeColor="text1"/>
                <w:sz w:val="20"/>
                <w:szCs w:val="20"/>
                <w:shd w:val="clear" w:color="auto" w:fill="FFFFFF"/>
              </w:rPr>
              <w:t xml:space="preserve"> des</w:t>
            </w:r>
            <w:proofErr w:type="gramEnd"/>
            <w:r w:rsidRPr="004243AD">
              <w:rPr>
                <w:rStyle w:val="normaltextrun"/>
                <w:rFonts w:cs="Open Sans"/>
                <w:color w:val="000000" w:themeColor="text1"/>
                <w:sz w:val="20"/>
                <w:szCs w:val="20"/>
                <w:shd w:val="clear" w:color="auto" w:fill="FFFFFF"/>
              </w:rPr>
              <w:t xml:space="preserve"> élèves de la </w:t>
            </w:r>
            <w:r>
              <w:rPr>
                <w:rStyle w:val="normaltextrun"/>
                <w:rFonts w:cs="Open Sans"/>
                <w:b/>
                <w:bCs/>
                <w:color w:val="000000" w:themeColor="text1"/>
                <w:sz w:val="20"/>
                <w:szCs w:val="20"/>
                <w:shd w:val="clear" w:color="auto" w:fill="FFFFFF"/>
              </w:rPr>
              <w:t>3</w:t>
            </w:r>
            <w:r w:rsidRPr="00023F00">
              <w:rPr>
                <w:rStyle w:val="normaltextrun"/>
                <w:rFonts w:cs="Open Sans"/>
                <w:b/>
                <w:bCs/>
                <w:color w:val="000000" w:themeColor="text1"/>
                <w:sz w:val="20"/>
                <w:szCs w:val="20"/>
                <w:shd w:val="clear" w:color="auto" w:fill="FFFFFF"/>
                <w:vertAlign w:val="superscript"/>
              </w:rPr>
              <w:t>e</w:t>
            </w:r>
            <w:r w:rsidRPr="00023F00">
              <w:rPr>
                <w:rStyle w:val="normaltextrun"/>
                <w:rFonts w:cs="Open Sans"/>
                <w:b/>
                <w:bCs/>
                <w:color w:val="000000" w:themeColor="text1"/>
                <w:sz w:val="20"/>
                <w:szCs w:val="20"/>
                <w:shd w:val="clear" w:color="auto" w:fill="FFFFFF"/>
              </w:rPr>
              <w:t xml:space="preserve"> </w:t>
            </w:r>
            <w:r>
              <w:rPr>
                <w:rStyle w:val="normaltextrun"/>
                <w:rFonts w:cs="Open Sans"/>
                <w:b/>
                <w:bCs/>
                <w:color w:val="000000" w:themeColor="text1"/>
                <w:sz w:val="20"/>
                <w:szCs w:val="20"/>
                <w:shd w:val="clear" w:color="auto" w:fill="FFFFFF"/>
              </w:rPr>
              <w:t>année</w:t>
            </w:r>
            <w:r w:rsidRPr="004243AD">
              <w:rPr>
                <w:rStyle w:val="normaltextrun"/>
                <w:rFonts w:cs="Open Sans"/>
                <w:color w:val="000000" w:themeColor="text1"/>
                <w:sz w:val="20"/>
                <w:szCs w:val="20"/>
                <w:shd w:val="clear" w:color="auto" w:fill="FFFFFF"/>
              </w:rPr>
              <w:t xml:space="preserve"> obt</w:t>
            </w:r>
            <w:r>
              <w:rPr>
                <w:rStyle w:val="normaltextrun"/>
                <w:rFonts w:cs="Open Sans"/>
                <w:color w:val="000000" w:themeColor="text1"/>
                <w:sz w:val="20"/>
                <w:szCs w:val="20"/>
                <w:shd w:val="clear" w:color="auto" w:fill="FFFFFF"/>
              </w:rPr>
              <w:t>iendront</w:t>
            </w:r>
            <w:r w:rsidRPr="004243AD">
              <w:rPr>
                <w:rStyle w:val="normaltextrun"/>
                <w:rFonts w:cs="Open Sans"/>
                <w:color w:val="000000" w:themeColor="text1"/>
                <w:sz w:val="20"/>
                <w:szCs w:val="20"/>
                <w:shd w:val="clear" w:color="auto" w:fill="FFFFFF"/>
              </w:rPr>
              <w:t xml:space="preserve"> une cote de </w:t>
            </w:r>
            <w:r>
              <w:rPr>
                <w:rStyle w:val="normaltextrun"/>
                <w:rFonts w:cs="Open Sans"/>
                <w:color w:val="000000" w:themeColor="text1"/>
                <w:sz w:val="20"/>
                <w:szCs w:val="20"/>
                <w:shd w:val="clear" w:color="auto" w:fill="FFFFFF"/>
              </w:rPr>
              <w:t>t</w:t>
            </w:r>
            <w:r w:rsidRPr="004243AD">
              <w:rPr>
                <w:rStyle w:val="normaltextrun"/>
                <w:rFonts w:cs="Open Sans"/>
                <w:color w:val="000000" w:themeColor="text1"/>
                <w:sz w:val="20"/>
                <w:szCs w:val="20"/>
                <w:shd w:val="clear" w:color="auto" w:fill="FFFFFF"/>
              </w:rPr>
              <w:t xml:space="preserve">rès bien ou </w:t>
            </w:r>
            <w:r>
              <w:rPr>
                <w:rStyle w:val="normaltextrun"/>
                <w:rFonts w:cs="Open Sans"/>
                <w:color w:val="000000" w:themeColor="text1"/>
                <w:sz w:val="20"/>
                <w:szCs w:val="20"/>
                <w:shd w:val="clear" w:color="auto" w:fill="FFFFFF"/>
              </w:rPr>
              <w:t>e</w:t>
            </w:r>
            <w:r w:rsidRPr="004243AD">
              <w:rPr>
                <w:rStyle w:val="normaltextrun"/>
                <w:rFonts w:cs="Open Sans"/>
                <w:color w:val="000000" w:themeColor="text1"/>
                <w:sz w:val="20"/>
                <w:szCs w:val="20"/>
                <w:shd w:val="clear" w:color="auto" w:fill="FFFFFF"/>
              </w:rPr>
              <w:t xml:space="preserve">xcellent en </w:t>
            </w:r>
            <w:r w:rsidRPr="00023F00">
              <w:rPr>
                <w:rStyle w:val="normaltextrun"/>
                <w:rFonts w:cs="Open Sans"/>
                <w:b/>
                <w:bCs/>
                <w:color w:val="000000" w:themeColor="text1"/>
                <w:sz w:val="20"/>
                <w:szCs w:val="20"/>
                <w:shd w:val="clear" w:color="auto" w:fill="FFFFFF"/>
              </w:rPr>
              <w:t>Autorégulation</w:t>
            </w:r>
            <w:r w:rsidRPr="004243AD">
              <w:rPr>
                <w:rStyle w:val="normaltextrun"/>
                <w:rFonts w:cs="Open Sans"/>
                <w:color w:val="000000" w:themeColor="text1"/>
                <w:sz w:val="20"/>
                <w:szCs w:val="20"/>
                <w:shd w:val="clear" w:color="auto" w:fill="FFFFFF"/>
              </w:rPr>
              <w:t xml:space="preserve"> au bulletin</w:t>
            </w:r>
            <w:r>
              <w:rPr>
                <w:rStyle w:val="normaltextrun"/>
                <w:rFonts w:cs="Open Sans"/>
                <w:color w:val="000000" w:themeColor="text1"/>
                <w:sz w:val="20"/>
                <w:szCs w:val="20"/>
                <w:shd w:val="clear" w:color="auto" w:fill="FFFFFF"/>
              </w:rPr>
              <w:t>.</w:t>
            </w:r>
          </w:p>
        </w:tc>
        <w:tc>
          <w:tcPr>
            <w:tcW w:w="902" w:type="pct"/>
            <w:gridSpan w:val="2"/>
          </w:tcPr>
          <w:p w14:paraId="7E2129C7" w14:textId="512880C3" w:rsidR="00087EAC" w:rsidRDefault="00087EAC" w:rsidP="00087EAC">
            <w:pPr>
              <w:spacing w:line="276" w:lineRule="auto"/>
              <w:rPr>
                <w:rStyle w:val="normaltextrun"/>
                <w:rFonts w:cs="Open Sans"/>
                <w:color w:val="000000" w:themeColor="text1"/>
                <w:sz w:val="20"/>
                <w:szCs w:val="20"/>
                <w:shd w:val="clear" w:color="auto" w:fill="FFFFFF"/>
              </w:rPr>
            </w:pPr>
            <w:r w:rsidRPr="004243AD">
              <w:rPr>
                <w:rStyle w:val="normaltextrun"/>
                <w:rFonts w:cs="Open Sans"/>
                <w:color w:val="000000" w:themeColor="text1"/>
                <w:sz w:val="20"/>
                <w:szCs w:val="20"/>
                <w:shd w:val="clear" w:color="auto" w:fill="FFFFFF"/>
              </w:rPr>
              <w:t xml:space="preserve">D’ici juin </w:t>
            </w:r>
            <w:r w:rsidR="00016DC1">
              <w:rPr>
                <w:rStyle w:val="normaltextrun"/>
                <w:rFonts w:cs="Open Sans"/>
                <w:color w:val="000000" w:themeColor="text1"/>
                <w:sz w:val="20"/>
                <w:szCs w:val="20"/>
                <w:shd w:val="clear" w:color="auto" w:fill="FFFFFF"/>
              </w:rPr>
              <w:t>2026</w:t>
            </w:r>
            <w:r w:rsidRPr="004243AD">
              <w:rPr>
                <w:rStyle w:val="normaltextrun"/>
                <w:rFonts w:cs="Open Sans"/>
                <w:color w:val="000000" w:themeColor="text1"/>
                <w:sz w:val="20"/>
                <w:szCs w:val="20"/>
                <w:shd w:val="clear" w:color="auto" w:fill="FFFFFF"/>
              </w:rPr>
              <w:t xml:space="preserve">, </w:t>
            </w:r>
            <w:r w:rsidRPr="008F68E0">
              <w:rPr>
                <w:rStyle w:val="normaltextrun"/>
                <w:rFonts w:cs="Open Sans"/>
                <w:b/>
                <w:bCs/>
                <w:color w:val="2C8742"/>
                <w:highlight w:val="lightGray"/>
                <w:shd w:val="clear" w:color="auto" w:fill="FFFFFF"/>
              </w:rPr>
              <w:t>_</w:t>
            </w:r>
            <w:r w:rsidR="00860DFE">
              <w:rPr>
                <w:rStyle w:val="normaltextrun"/>
                <w:rFonts w:cs="Open Sans"/>
                <w:b/>
                <w:bCs/>
                <w:color w:val="2C8742"/>
                <w:highlight w:val="lightGray"/>
                <w:shd w:val="clear" w:color="auto" w:fill="FFFFFF"/>
              </w:rPr>
              <w:t>90</w:t>
            </w:r>
            <w:r w:rsidRPr="008F68E0">
              <w:rPr>
                <w:rStyle w:val="normaltextrun"/>
                <w:rFonts w:cs="Open Sans"/>
                <w:b/>
                <w:bCs/>
                <w:color w:val="2C8742"/>
                <w:highlight w:val="lightGray"/>
                <w:shd w:val="clear" w:color="auto" w:fill="FFFFFF"/>
              </w:rPr>
              <w:t>_%</w:t>
            </w:r>
            <w:r w:rsidRPr="00722801">
              <w:rPr>
                <w:rStyle w:val="normaltextrun"/>
                <w:rFonts w:cs="Open Sans"/>
                <w:color w:val="000000" w:themeColor="text1"/>
                <w:sz w:val="20"/>
                <w:szCs w:val="20"/>
                <w:shd w:val="clear" w:color="auto" w:fill="FFFFFF"/>
              </w:rPr>
              <w:t xml:space="preserve"> </w:t>
            </w:r>
            <w:r w:rsidRPr="004243AD">
              <w:rPr>
                <w:rStyle w:val="normaltextrun"/>
                <w:rFonts w:cs="Open Sans"/>
                <w:color w:val="000000" w:themeColor="text1"/>
                <w:sz w:val="20"/>
                <w:szCs w:val="20"/>
                <w:shd w:val="clear" w:color="auto" w:fill="FFFFFF"/>
              </w:rPr>
              <w:t xml:space="preserve">des élèves de la </w:t>
            </w:r>
            <w:r>
              <w:rPr>
                <w:rStyle w:val="normaltextrun"/>
                <w:rFonts w:cs="Open Sans"/>
                <w:b/>
                <w:bCs/>
                <w:color w:val="000000" w:themeColor="text1"/>
                <w:sz w:val="20"/>
                <w:szCs w:val="20"/>
                <w:shd w:val="clear" w:color="auto" w:fill="FFFFFF"/>
              </w:rPr>
              <w:t>4</w:t>
            </w:r>
            <w:r w:rsidRPr="00023F00">
              <w:rPr>
                <w:rStyle w:val="normaltextrun"/>
                <w:rFonts w:cs="Open Sans"/>
                <w:b/>
                <w:bCs/>
                <w:color w:val="000000" w:themeColor="text1"/>
                <w:sz w:val="20"/>
                <w:szCs w:val="20"/>
                <w:shd w:val="clear" w:color="auto" w:fill="FFFFFF"/>
                <w:vertAlign w:val="superscript"/>
              </w:rPr>
              <w:t>e</w:t>
            </w:r>
            <w:r w:rsidRPr="00023F00">
              <w:rPr>
                <w:rStyle w:val="normaltextrun"/>
                <w:rFonts w:cs="Open Sans"/>
                <w:b/>
                <w:bCs/>
                <w:color w:val="000000" w:themeColor="text1"/>
                <w:sz w:val="20"/>
                <w:szCs w:val="20"/>
                <w:shd w:val="clear" w:color="auto" w:fill="FFFFFF"/>
              </w:rPr>
              <w:t xml:space="preserve"> </w:t>
            </w:r>
            <w:r>
              <w:rPr>
                <w:rStyle w:val="normaltextrun"/>
                <w:rFonts w:cs="Open Sans"/>
                <w:b/>
                <w:bCs/>
                <w:color w:val="000000" w:themeColor="text1"/>
                <w:sz w:val="20"/>
                <w:szCs w:val="20"/>
                <w:shd w:val="clear" w:color="auto" w:fill="FFFFFF"/>
              </w:rPr>
              <w:t xml:space="preserve">année </w:t>
            </w:r>
            <w:r w:rsidRPr="004243AD">
              <w:rPr>
                <w:rStyle w:val="normaltextrun"/>
                <w:rFonts w:cs="Open Sans"/>
                <w:color w:val="000000" w:themeColor="text1"/>
                <w:sz w:val="20"/>
                <w:szCs w:val="20"/>
                <w:shd w:val="clear" w:color="auto" w:fill="FFFFFF"/>
              </w:rPr>
              <w:t xml:space="preserve">obtiendront une cote de </w:t>
            </w:r>
            <w:r>
              <w:rPr>
                <w:rStyle w:val="normaltextrun"/>
                <w:rFonts w:cs="Open Sans"/>
                <w:color w:val="000000" w:themeColor="text1"/>
                <w:sz w:val="20"/>
                <w:szCs w:val="20"/>
                <w:shd w:val="clear" w:color="auto" w:fill="FFFFFF"/>
              </w:rPr>
              <w:t>t</w:t>
            </w:r>
            <w:r w:rsidRPr="004243AD">
              <w:rPr>
                <w:rStyle w:val="normaltextrun"/>
                <w:rFonts w:cs="Open Sans"/>
                <w:color w:val="000000" w:themeColor="text1"/>
                <w:sz w:val="20"/>
                <w:szCs w:val="20"/>
                <w:shd w:val="clear" w:color="auto" w:fill="FFFFFF"/>
              </w:rPr>
              <w:t xml:space="preserve">rès bien ou </w:t>
            </w:r>
            <w:r>
              <w:rPr>
                <w:rStyle w:val="normaltextrun"/>
                <w:rFonts w:cs="Open Sans"/>
                <w:color w:val="000000" w:themeColor="text1"/>
                <w:sz w:val="20"/>
                <w:szCs w:val="20"/>
                <w:shd w:val="clear" w:color="auto" w:fill="FFFFFF"/>
              </w:rPr>
              <w:t>e</w:t>
            </w:r>
            <w:r w:rsidRPr="004243AD">
              <w:rPr>
                <w:rStyle w:val="normaltextrun"/>
                <w:rFonts w:cs="Open Sans"/>
                <w:color w:val="000000" w:themeColor="text1"/>
                <w:sz w:val="20"/>
                <w:szCs w:val="20"/>
                <w:shd w:val="clear" w:color="auto" w:fill="FFFFFF"/>
              </w:rPr>
              <w:t xml:space="preserve">xcellent en </w:t>
            </w:r>
            <w:r w:rsidRPr="00023F00">
              <w:rPr>
                <w:rStyle w:val="normaltextrun"/>
                <w:rFonts w:cs="Open Sans"/>
                <w:b/>
                <w:bCs/>
                <w:color w:val="000000" w:themeColor="text1"/>
                <w:sz w:val="20"/>
                <w:szCs w:val="20"/>
                <w:shd w:val="clear" w:color="auto" w:fill="FFFFFF"/>
              </w:rPr>
              <w:t>Autorégulation</w:t>
            </w:r>
            <w:r w:rsidRPr="004243AD">
              <w:rPr>
                <w:rStyle w:val="normaltextrun"/>
                <w:rFonts w:cs="Open Sans"/>
                <w:color w:val="000000" w:themeColor="text1"/>
                <w:sz w:val="20"/>
                <w:szCs w:val="20"/>
                <w:shd w:val="clear" w:color="auto" w:fill="FFFFFF"/>
              </w:rPr>
              <w:t xml:space="preserve"> au bulletin</w:t>
            </w:r>
            <w:r>
              <w:rPr>
                <w:rStyle w:val="normaltextrun"/>
                <w:rFonts w:cs="Open Sans"/>
                <w:color w:val="000000" w:themeColor="text1"/>
                <w:sz w:val="20"/>
                <w:szCs w:val="20"/>
                <w:shd w:val="clear" w:color="auto" w:fill="FFFFFF"/>
              </w:rPr>
              <w:t>.</w:t>
            </w:r>
          </w:p>
        </w:tc>
        <w:tc>
          <w:tcPr>
            <w:tcW w:w="846" w:type="pct"/>
            <w:gridSpan w:val="2"/>
          </w:tcPr>
          <w:p w14:paraId="4B1024D0" w14:textId="55B8C248" w:rsidR="00087EAC" w:rsidRPr="00722801" w:rsidRDefault="00087EAC" w:rsidP="00087EAC">
            <w:pPr>
              <w:spacing w:line="276" w:lineRule="auto"/>
              <w:rPr>
                <w:rStyle w:val="normaltextrun"/>
                <w:color w:val="000000" w:themeColor="text1"/>
                <w:sz w:val="20"/>
                <w:szCs w:val="20"/>
              </w:rPr>
            </w:pPr>
            <w:r w:rsidRPr="004243AD">
              <w:rPr>
                <w:rStyle w:val="normaltextrun"/>
                <w:rFonts w:cs="Open Sans"/>
                <w:color w:val="000000" w:themeColor="text1"/>
                <w:sz w:val="20"/>
                <w:szCs w:val="20"/>
                <w:shd w:val="clear" w:color="auto" w:fill="FFFFFF"/>
              </w:rPr>
              <w:t xml:space="preserve">D’ici juin </w:t>
            </w:r>
            <w:r w:rsidR="00016DC1">
              <w:rPr>
                <w:rStyle w:val="normaltextrun"/>
                <w:rFonts w:cs="Open Sans"/>
                <w:color w:val="000000" w:themeColor="text1"/>
                <w:sz w:val="20"/>
                <w:szCs w:val="20"/>
                <w:shd w:val="clear" w:color="auto" w:fill="FFFFFF"/>
              </w:rPr>
              <w:t>2026</w:t>
            </w:r>
            <w:r w:rsidRPr="004243AD">
              <w:rPr>
                <w:rStyle w:val="normaltextrun"/>
                <w:rFonts w:cs="Open Sans"/>
                <w:color w:val="000000" w:themeColor="text1"/>
                <w:sz w:val="20"/>
                <w:szCs w:val="20"/>
                <w:shd w:val="clear" w:color="auto" w:fill="FFFFFF"/>
              </w:rPr>
              <w:t xml:space="preserve">, </w:t>
            </w:r>
            <w:r w:rsidRPr="008F68E0">
              <w:rPr>
                <w:rStyle w:val="normaltextrun"/>
                <w:rFonts w:cs="Open Sans"/>
                <w:b/>
                <w:bCs/>
                <w:color w:val="2C8742"/>
                <w:highlight w:val="lightGray"/>
                <w:shd w:val="clear" w:color="auto" w:fill="FFFFFF"/>
              </w:rPr>
              <w:t>__</w:t>
            </w:r>
            <w:r w:rsidR="00860DFE">
              <w:rPr>
                <w:rStyle w:val="normaltextrun"/>
                <w:rFonts w:cs="Open Sans"/>
                <w:b/>
                <w:bCs/>
                <w:color w:val="2C8742"/>
                <w:highlight w:val="lightGray"/>
                <w:shd w:val="clear" w:color="auto" w:fill="FFFFFF"/>
              </w:rPr>
              <w:t>90</w:t>
            </w:r>
            <w:r w:rsidRPr="008F68E0">
              <w:rPr>
                <w:rStyle w:val="normaltextrun"/>
                <w:rFonts w:cs="Open Sans"/>
                <w:b/>
                <w:bCs/>
                <w:color w:val="2C8742"/>
                <w:highlight w:val="lightGray"/>
                <w:shd w:val="clear" w:color="auto" w:fill="FFFFFF"/>
              </w:rPr>
              <w:t>_%</w:t>
            </w:r>
            <w:r w:rsidRPr="00722801">
              <w:rPr>
                <w:rStyle w:val="normaltextrun"/>
                <w:rFonts w:cs="Open Sans"/>
                <w:color w:val="000000" w:themeColor="text1"/>
                <w:sz w:val="20"/>
                <w:szCs w:val="20"/>
                <w:shd w:val="clear" w:color="auto" w:fill="FFFFFF"/>
              </w:rPr>
              <w:t xml:space="preserve"> </w:t>
            </w:r>
            <w:r w:rsidRPr="004243AD">
              <w:rPr>
                <w:rStyle w:val="normaltextrun"/>
                <w:rFonts w:cs="Open Sans"/>
                <w:color w:val="000000" w:themeColor="text1"/>
                <w:sz w:val="20"/>
                <w:szCs w:val="20"/>
                <w:shd w:val="clear" w:color="auto" w:fill="FFFFFF"/>
              </w:rPr>
              <w:t xml:space="preserve">des élèves de la </w:t>
            </w:r>
            <w:r>
              <w:rPr>
                <w:rStyle w:val="normaltextrun"/>
                <w:rFonts w:cs="Open Sans"/>
                <w:b/>
                <w:bCs/>
                <w:color w:val="000000" w:themeColor="text1"/>
                <w:sz w:val="20"/>
                <w:szCs w:val="20"/>
                <w:shd w:val="clear" w:color="auto" w:fill="FFFFFF"/>
              </w:rPr>
              <w:t>5</w:t>
            </w:r>
            <w:r w:rsidRPr="00023F00">
              <w:rPr>
                <w:rStyle w:val="normaltextrun"/>
                <w:rFonts w:cs="Open Sans"/>
                <w:b/>
                <w:bCs/>
                <w:color w:val="000000" w:themeColor="text1"/>
                <w:sz w:val="20"/>
                <w:szCs w:val="20"/>
                <w:shd w:val="clear" w:color="auto" w:fill="FFFFFF"/>
                <w:vertAlign w:val="superscript"/>
              </w:rPr>
              <w:t>e</w:t>
            </w:r>
            <w:r w:rsidRPr="00023F00">
              <w:rPr>
                <w:rStyle w:val="normaltextrun"/>
                <w:rFonts w:cs="Open Sans"/>
                <w:b/>
                <w:bCs/>
                <w:color w:val="000000" w:themeColor="text1"/>
                <w:sz w:val="20"/>
                <w:szCs w:val="20"/>
                <w:shd w:val="clear" w:color="auto" w:fill="FFFFFF"/>
              </w:rPr>
              <w:t xml:space="preserve"> </w:t>
            </w:r>
            <w:r>
              <w:rPr>
                <w:rStyle w:val="normaltextrun"/>
                <w:rFonts w:cs="Open Sans"/>
                <w:b/>
                <w:bCs/>
                <w:color w:val="000000" w:themeColor="text1"/>
                <w:sz w:val="20"/>
                <w:szCs w:val="20"/>
                <w:shd w:val="clear" w:color="auto" w:fill="FFFFFF"/>
              </w:rPr>
              <w:t xml:space="preserve">année </w:t>
            </w:r>
            <w:r w:rsidRPr="004243AD">
              <w:rPr>
                <w:rStyle w:val="normaltextrun"/>
                <w:rFonts w:cs="Open Sans"/>
                <w:color w:val="000000" w:themeColor="text1"/>
                <w:sz w:val="20"/>
                <w:szCs w:val="20"/>
                <w:shd w:val="clear" w:color="auto" w:fill="FFFFFF"/>
              </w:rPr>
              <w:t>obt</w:t>
            </w:r>
            <w:r>
              <w:rPr>
                <w:rStyle w:val="normaltextrun"/>
                <w:rFonts w:cs="Open Sans"/>
                <w:color w:val="000000" w:themeColor="text1"/>
                <w:sz w:val="20"/>
                <w:szCs w:val="20"/>
                <w:shd w:val="clear" w:color="auto" w:fill="FFFFFF"/>
              </w:rPr>
              <w:t xml:space="preserve">iendront </w:t>
            </w:r>
            <w:r w:rsidRPr="004243AD">
              <w:rPr>
                <w:rStyle w:val="normaltextrun"/>
                <w:rFonts w:cs="Open Sans"/>
                <w:color w:val="000000" w:themeColor="text1"/>
                <w:sz w:val="20"/>
                <w:szCs w:val="20"/>
                <w:shd w:val="clear" w:color="auto" w:fill="FFFFFF"/>
              </w:rPr>
              <w:t xml:space="preserve">une cote de </w:t>
            </w:r>
            <w:r>
              <w:rPr>
                <w:rStyle w:val="normaltextrun"/>
                <w:rFonts w:cs="Open Sans"/>
                <w:color w:val="000000" w:themeColor="text1"/>
                <w:sz w:val="20"/>
                <w:szCs w:val="20"/>
                <w:shd w:val="clear" w:color="auto" w:fill="FFFFFF"/>
              </w:rPr>
              <w:t>t</w:t>
            </w:r>
            <w:r w:rsidRPr="004243AD">
              <w:rPr>
                <w:rStyle w:val="normaltextrun"/>
                <w:rFonts w:cs="Open Sans"/>
                <w:color w:val="000000" w:themeColor="text1"/>
                <w:sz w:val="20"/>
                <w:szCs w:val="20"/>
                <w:shd w:val="clear" w:color="auto" w:fill="FFFFFF"/>
              </w:rPr>
              <w:t xml:space="preserve">rès bien ou </w:t>
            </w:r>
            <w:r>
              <w:rPr>
                <w:rStyle w:val="normaltextrun"/>
                <w:rFonts w:cs="Open Sans"/>
                <w:color w:val="000000" w:themeColor="text1"/>
                <w:sz w:val="20"/>
                <w:szCs w:val="20"/>
                <w:shd w:val="clear" w:color="auto" w:fill="FFFFFF"/>
              </w:rPr>
              <w:t>e</w:t>
            </w:r>
            <w:r w:rsidRPr="004243AD">
              <w:rPr>
                <w:rStyle w:val="normaltextrun"/>
                <w:rFonts w:cs="Open Sans"/>
                <w:color w:val="000000" w:themeColor="text1"/>
                <w:sz w:val="20"/>
                <w:szCs w:val="20"/>
                <w:shd w:val="clear" w:color="auto" w:fill="FFFFFF"/>
              </w:rPr>
              <w:t xml:space="preserve">xcellent en </w:t>
            </w:r>
            <w:r w:rsidRPr="00023F00">
              <w:rPr>
                <w:rStyle w:val="normaltextrun"/>
                <w:rFonts w:cs="Open Sans"/>
                <w:b/>
                <w:bCs/>
                <w:color w:val="000000" w:themeColor="text1"/>
                <w:sz w:val="20"/>
                <w:szCs w:val="20"/>
                <w:shd w:val="clear" w:color="auto" w:fill="FFFFFF"/>
              </w:rPr>
              <w:t>Autorégulation</w:t>
            </w:r>
            <w:r w:rsidRPr="004243AD">
              <w:rPr>
                <w:rStyle w:val="normaltextrun"/>
                <w:rFonts w:cs="Open Sans"/>
                <w:color w:val="000000" w:themeColor="text1"/>
                <w:sz w:val="20"/>
                <w:szCs w:val="20"/>
                <w:shd w:val="clear" w:color="auto" w:fill="FFFFFF"/>
              </w:rPr>
              <w:t xml:space="preserve"> au bulletin</w:t>
            </w:r>
            <w:r>
              <w:rPr>
                <w:rStyle w:val="normaltextrun"/>
                <w:rFonts w:cs="Open Sans"/>
                <w:color w:val="000000" w:themeColor="text1"/>
                <w:sz w:val="20"/>
                <w:szCs w:val="20"/>
                <w:shd w:val="clear" w:color="auto" w:fill="FFFFFF"/>
              </w:rPr>
              <w:t>.</w:t>
            </w:r>
          </w:p>
        </w:tc>
        <w:tc>
          <w:tcPr>
            <w:tcW w:w="846" w:type="pct"/>
          </w:tcPr>
          <w:p w14:paraId="6D9E86AC" w14:textId="68DB0A95" w:rsidR="00087EAC" w:rsidRPr="00722801" w:rsidRDefault="0DD0690D" w:rsidP="00087EAC">
            <w:pPr>
              <w:spacing w:line="276" w:lineRule="auto"/>
              <w:rPr>
                <w:rStyle w:val="normaltextrun"/>
                <w:color w:val="000000" w:themeColor="text1"/>
                <w:sz w:val="20"/>
                <w:szCs w:val="20"/>
              </w:rPr>
            </w:pPr>
            <w:r w:rsidRPr="004243AD">
              <w:rPr>
                <w:rStyle w:val="normaltextrun"/>
                <w:rFonts w:cs="Open Sans"/>
                <w:color w:val="000000" w:themeColor="text1"/>
                <w:sz w:val="20"/>
                <w:szCs w:val="20"/>
                <w:shd w:val="clear" w:color="auto" w:fill="FFFFFF"/>
              </w:rPr>
              <w:t xml:space="preserve">D’ici juin </w:t>
            </w:r>
            <w:r w:rsidR="00016DC1">
              <w:rPr>
                <w:rStyle w:val="normaltextrun"/>
                <w:rFonts w:cs="Open Sans"/>
                <w:color w:val="000000" w:themeColor="text1"/>
                <w:sz w:val="20"/>
                <w:szCs w:val="20"/>
                <w:shd w:val="clear" w:color="auto" w:fill="FFFFFF"/>
              </w:rPr>
              <w:t>2026</w:t>
            </w:r>
            <w:r w:rsidRPr="004243AD">
              <w:rPr>
                <w:rStyle w:val="normaltextrun"/>
                <w:rFonts w:cs="Open Sans"/>
                <w:color w:val="000000" w:themeColor="text1"/>
                <w:sz w:val="20"/>
                <w:szCs w:val="20"/>
                <w:shd w:val="clear" w:color="auto" w:fill="FFFFFF"/>
              </w:rPr>
              <w:t xml:space="preserve">, </w:t>
            </w:r>
            <w:r w:rsidR="00860DFE" w:rsidRPr="00860DFE">
              <w:rPr>
                <w:rStyle w:val="normaltextrun"/>
                <w:rFonts w:cs="Open Sans"/>
                <w:b/>
                <w:bCs/>
                <w:color w:val="00B050"/>
                <w:sz w:val="20"/>
                <w:szCs w:val="20"/>
                <w:shd w:val="clear" w:color="auto" w:fill="FFFFFF"/>
              </w:rPr>
              <w:t>90</w:t>
            </w:r>
            <w:r w:rsidRPr="00860DFE">
              <w:rPr>
                <w:rStyle w:val="normaltextrun"/>
                <w:rFonts w:cs="Open Sans"/>
                <w:b/>
                <w:bCs/>
                <w:color w:val="00B050"/>
                <w:highlight w:val="lightGray"/>
                <w:shd w:val="clear" w:color="auto" w:fill="FFFFFF"/>
              </w:rPr>
              <w:t>_</w:t>
            </w:r>
            <w:proofErr w:type="gramStart"/>
            <w:r w:rsidRPr="00860DFE">
              <w:rPr>
                <w:rStyle w:val="normaltextrun"/>
                <w:rFonts w:cs="Open Sans"/>
                <w:b/>
                <w:bCs/>
                <w:color w:val="00B050"/>
                <w:highlight w:val="lightGray"/>
                <w:shd w:val="clear" w:color="auto" w:fill="FFFFFF"/>
              </w:rPr>
              <w:t>%</w:t>
            </w:r>
            <w:r w:rsidRPr="00860DFE">
              <w:rPr>
                <w:rStyle w:val="normaltextrun"/>
                <w:rFonts w:cs="Open Sans"/>
                <w:color w:val="00B050"/>
                <w:sz w:val="20"/>
                <w:szCs w:val="20"/>
                <w:shd w:val="clear" w:color="auto" w:fill="FFFFFF"/>
              </w:rPr>
              <w:t xml:space="preserve">  </w:t>
            </w:r>
            <w:r w:rsidRPr="004243AD">
              <w:rPr>
                <w:rStyle w:val="normaltextrun"/>
                <w:rFonts w:cs="Open Sans"/>
                <w:color w:val="000000" w:themeColor="text1"/>
                <w:sz w:val="20"/>
                <w:szCs w:val="20"/>
                <w:shd w:val="clear" w:color="auto" w:fill="FFFFFF"/>
              </w:rPr>
              <w:t>des</w:t>
            </w:r>
            <w:proofErr w:type="gramEnd"/>
            <w:r w:rsidRPr="004243AD">
              <w:rPr>
                <w:rStyle w:val="normaltextrun"/>
                <w:rFonts w:cs="Open Sans"/>
                <w:color w:val="000000" w:themeColor="text1"/>
                <w:sz w:val="20"/>
                <w:szCs w:val="20"/>
                <w:shd w:val="clear" w:color="auto" w:fill="FFFFFF"/>
              </w:rPr>
              <w:t xml:space="preserve"> élèves de la </w:t>
            </w:r>
            <w:r>
              <w:rPr>
                <w:rStyle w:val="normaltextrun"/>
                <w:rFonts w:cs="Open Sans"/>
                <w:b/>
                <w:bCs/>
                <w:color w:val="000000" w:themeColor="text1"/>
                <w:sz w:val="20"/>
                <w:szCs w:val="20"/>
                <w:shd w:val="clear" w:color="auto" w:fill="FFFFFF"/>
              </w:rPr>
              <w:t>6</w:t>
            </w:r>
            <w:r w:rsidRPr="00023F00">
              <w:rPr>
                <w:rStyle w:val="normaltextrun"/>
                <w:rFonts w:cs="Open Sans"/>
                <w:b/>
                <w:bCs/>
                <w:color w:val="000000" w:themeColor="text1"/>
                <w:sz w:val="20"/>
                <w:szCs w:val="20"/>
                <w:shd w:val="clear" w:color="auto" w:fill="FFFFFF"/>
                <w:vertAlign w:val="superscript"/>
              </w:rPr>
              <w:t>e</w:t>
            </w:r>
            <w:r w:rsidRPr="00023F00">
              <w:rPr>
                <w:rStyle w:val="normaltextrun"/>
                <w:rFonts w:cs="Open Sans"/>
                <w:b/>
                <w:bCs/>
                <w:color w:val="000000" w:themeColor="text1"/>
                <w:sz w:val="20"/>
                <w:szCs w:val="20"/>
                <w:shd w:val="clear" w:color="auto" w:fill="FFFFFF"/>
              </w:rPr>
              <w:t xml:space="preserve"> </w:t>
            </w:r>
            <w:r>
              <w:rPr>
                <w:rStyle w:val="normaltextrun"/>
                <w:rFonts w:cs="Open Sans"/>
                <w:b/>
                <w:bCs/>
                <w:color w:val="000000" w:themeColor="text1"/>
                <w:sz w:val="20"/>
                <w:szCs w:val="20"/>
                <w:shd w:val="clear" w:color="auto" w:fill="FFFFFF"/>
              </w:rPr>
              <w:t>année</w:t>
            </w:r>
            <w:r w:rsidRPr="004243AD">
              <w:rPr>
                <w:rStyle w:val="normaltextrun"/>
                <w:rFonts w:cs="Open Sans"/>
                <w:color w:val="000000" w:themeColor="text1"/>
                <w:sz w:val="20"/>
                <w:szCs w:val="20"/>
                <w:shd w:val="clear" w:color="auto" w:fill="FFFFFF"/>
              </w:rPr>
              <w:t xml:space="preserve"> </w:t>
            </w:r>
            <w:r w:rsidR="612F2789" w:rsidRPr="004243AD">
              <w:rPr>
                <w:rStyle w:val="normaltextrun"/>
                <w:rFonts w:cs="Open Sans"/>
                <w:color w:val="000000" w:themeColor="text1"/>
                <w:sz w:val="20"/>
                <w:szCs w:val="20"/>
                <w:shd w:val="clear" w:color="auto" w:fill="FFFFFF"/>
              </w:rPr>
              <w:t>obtiendront une</w:t>
            </w:r>
            <w:r w:rsidRPr="004243AD">
              <w:rPr>
                <w:rStyle w:val="normaltextrun"/>
                <w:rFonts w:cs="Open Sans"/>
                <w:color w:val="000000" w:themeColor="text1"/>
                <w:sz w:val="20"/>
                <w:szCs w:val="20"/>
                <w:shd w:val="clear" w:color="auto" w:fill="FFFFFF"/>
              </w:rPr>
              <w:t xml:space="preserve"> cote de </w:t>
            </w:r>
            <w:r>
              <w:rPr>
                <w:rStyle w:val="normaltextrun"/>
                <w:rFonts w:cs="Open Sans"/>
                <w:color w:val="000000" w:themeColor="text1"/>
                <w:sz w:val="20"/>
                <w:szCs w:val="20"/>
                <w:shd w:val="clear" w:color="auto" w:fill="FFFFFF"/>
              </w:rPr>
              <w:t>t</w:t>
            </w:r>
            <w:r w:rsidRPr="004243AD">
              <w:rPr>
                <w:rStyle w:val="normaltextrun"/>
                <w:rFonts w:cs="Open Sans"/>
                <w:color w:val="000000" w:themeColor="text1"/>
                <w:sz w:val="20"/>
                <w:szCs w:val="20"/>
                <w:shd w:val="clear" w:color="auto" w:fill="FFFFFF"/>
              </w:rPr>
              <w:t xml:space="preserve">rès bien ou </w:t>
            </w:r>
            <w:r>
              <w:rPr>
                <w:rStyle w:val="normaltextrun"/>
                <w:rFonts w:cs="Open Sans"/>
                <w:color w:val="000000" w:themeColor="text1"/>
                <w:sz w:val="20"/>
                <w:szCs w:val="20"/>
                <w:shd w:val="clear" w:color="auto" w:fill="FFFFFF"/>
              </w:rPr>
              <w:t>e</w:t>
            </w:r>
            <w:r w:rsidRPr="004243AD">
              <w:rPr>
                <w:rStyle w:val="normaltextrun"/>
                <w:rFonts w:cs="Open Sans"/>
                <w:color w:val="000000" w:themeColor="text1"/>
                <w:sz w:val="20"/>
                <w:szCs w:val="20"/>
                <w:shd w:val="clear" w:color="auto" w:fill="FFFFFF"/>
              </w:rPr>
              <w:t xml:space="preserve">xcellent en </w:t>
            </w:r>
            <w:r w:rsidRPr="00023F00">
              <w:rPr>
                <w:rStyle w:val="normaltextrun"/>
                <w:rFonts w:cs="Open Sans"/>
                <w:b/>
                <w:bCs/>
                <w:color w:val="000000" w:themeColor="text1"/>
                <w:sz w:val="20"/>
                <w:szCs w:val="20"/>
                <w:shd w:val="clear" w:color="auto" w:fill="FFFFFF"/>
              </w:rPr>
              <w:t>Autorégulation</w:t>
            </w:r>
            <w:r w:rsidRPr="004243AD">
              <w:rPr>
                <w:rStyle w:val="normaltextrun"/>
                <w:rFonts w:cs="Open Sans"/>
                <w:color w:val="000000" w:themeColor="text1"/>
                <w:sz w:val="20"/>
                <w:szCs w:val="20"/>
                <w:shd w:val="clear" w:color="auto" w:fill="FFFFFF"/>
              </w:rPr>
              <w:t xml:space="preserve"> au bulletin</w:t>
            </w:r>
            <w:r>
              <w:rPr>
                <w:rStyle w:val="normaltextrun"/>
                <w:rFonts w:cs="Open Sans"/>
                <w:color w:val="000000" w:themeColor="text1"/>
                <w:sz w:val="20"/>
                <w:szCs w:val="20"/>
                <w:shd w:val="clear" w:color="auto" w:fill="FFFFFF"/>
              </w:rPr>
              <w:t>.</w:t>
            </w:r>
          </w:p>
        </w:tc>
      </w:tr>
      <w:tr w:rsidR="0037515C" w:rsidRPr="00722801" w14:paraId="522D32FA" w14:textId="77777777" w:rsidTr="00BB22E2">
        <w:trPr>
          <w:trHeight w:val="396"/>
        </w:trPr>
        <w:tc>
          <w:tcPr>
            <w:tcW w:w="5000" w:type="pct"/>
            <w:gridSpan w:val="9"/>
            <w:shd w:val="clear" w:color="auto" w:fill="85D799"/>
            <w:vAlign w:val="center"/>
          </w:tcPr>
          <w:p w14:paraId="79F8A05E" w14:textId="77777777" w:rsidR="0037515C" w:rsidRPr="00722801" w:rsidRDefault="0037515C" w:rsidP="0037515C">
            <w:pPr>
              <w:spacing w:line="276" w:lineRule="auto"/>
              <w:jc w:val="center"/>
              <w:rPr>
                <w:rFonts w:eastAsia="Verdana" w:cs="Verdana"/>
                <w:b/>
                <w:bCs/>
                <w:sz w:val="20"/>
                <w:szCs w:val="20"/>
              </w:rPr>
            </w:pPr>
            <w:r w:rsidRPr="00722801">
              <w:rPr>
                <w:rFonts w:eastAsia="Verdana" w:cs="Verdana"/>
                <w:b/>
                <w:bCs/>
                <w:sz w:val="20"/>
                <w:szCs w:val="20"/>
              </w:rPr>
              <w:t>Stratégies et interventions ciblées avec preuves à l’appui pour améliorer l’engagement et le bien-être des élèves</w:t>
            </w:r>
          </w:p>
        </w:tc>
      </w:tr>
      <w:tr w:rsidR="0037515C" w:rsidRPr="00722801" w14:paraId="514F35E5" w14:textId="77777777" w:rsidTr="00BB22E2">
        <w:trPr>
          <w:trHeight w:val="1132"/>
        </w:trPr>
        <w:tc>
          <w:tcPr>
            <w:tcW w:w="2715" w:type="pct"/>
            <w:gridSpan w:val="5"/>
          </w:tcPr>
          <w:p w14:paraId="6ED957A4" w14:textId="77777777" w:rsidR="009C0280" w:rsidRDefault="009C0280" w:rsidP="009C0280">
            <w:pPr>
              <w:pStyle w:val="paragraph"/>
              <w:spacing w:before="0" w:beforeAutospacing="0" w:after="0" w:afterAutospacing="0"/>
              <w:textAlignment w:val="baseline"/>
              <w:rPr>
                <w:rFonts w:ascii="Verdana" w:hAnsi="Verdana" w:cs="Segoe UI"/>
                <w:b/>
                <w:bCs/>
                <w:sz w:val="20"/>
                <w:szCs w:val="20"/>
                <w:u w:val="single"/>
              </w:rPr>
            </w:pPr>
            <w:r w:rsidRPr="009C0280">
              <w:rPr>
                <w:rFonts w:ascii="Verdana" w:hAnsi="Verdana" w:cs="Segoe UI"/>
                <w:b/>
                <w:bCs/>
                <w:sz w:val="20"/>
                <w:szCs w:val="20"/>
                <w:u w:val="single"/>
              </w:rPr>
              <w:t>Stratégies et interventions</w:t>
            </w:r>
          </w:p>
          <w:p w14:paraId="5709B45D" w14:textId="77777777" w:rsidR="00022DDE" w:rsidRPr="009C0280" w:rsidRDefault="00022DDE" w:rsidP="009C0280">
            <w:pPr>
              <w:pStyle w:val="paragraph"/>
              <w:spacing w:before="0" w:beforeAutospacing="0" w:after="0" w:afterAutospacing="0"/>
              <w:textAlignment w:val="baseline"/>
              <w:rPr>
                <w:rFonts w:ascii="Verdana" w:hAnsi="Verdana" w:cs="Segoe UI"/>
                <w:b/>
                <w:bCs/>
                <w:sz w:val="20"/>
                <w:szCs w:val="20"/>
                <w:u w:val="single"/>
              </w:rPr>
            </w:pPr>
          </w:p>
          <w:p w14:paraId="23043321" w14:textId="77777777" w:rsidR="009C0280" w:rsidRPr="009C0280" w:rsidRDefault="009C0280" w:rsidP="009C0280">
            <w:pPr>
              <w:pStyle w:val="paragraph"/>
              <w:spacing w:before="0" w:beforeAutospacing="0" w:after="0" w:afterAutospacing="0"/>
              <w:textAlignment w:val="baseline"/>
              <w:rPr>
                <w:rFonts w:ascii="Verdana" w:hAnsi="Verdana" w:cs="Segoe UI"/>
                <w:sz w:val="20"/>
                <w:szCs w:val="20"/>
              </w:rPr>
            </w:pPr>
            <w:r w:rsidRPr="009C0280">
              <w:rPr>
                <w:rFonts w:cs="Segoe UI"/>
                <w:b/>
                <w:bCs/>
                <w:sz w:val="20"/>
                <w:szCs w:val="20"/>
                <w:u w:val="single"/>
              </w:rPr>
              <w:t>1</w:t>
            </w:r>
            <w:r w:rsidRPr="009C0280">
              <w:rPr>
                <w:rFonts w:ascii="Verdana" w:hAnsi="Verdana" w:cs="Segoe UI"/>
                <w:sz w:val="20"/>
                <w:szCs w:val="20"/>
              </w:rPr>
              <w:t xml:space="preserve">) </w:t>
            </w:r>
            <w:r w:rsidRPr="009C0280">
              <w:rPr>
                <w:rFonts w:ascii="Verdana" w:hAnsi="Verdana" w:cs="Segoe UI"/>
                <w:b/>
                <w:bCs/>
                <w:sz w:val="20"/>
                <w:szCs w:val="20"/>
              </w:rPr>
              <w:t>Favoriser l’engagement des élèves par des activités parascolaires</w:t>
            </w:r>
          </w:p>
          <w:p w14:paraId="732A38E6" w14:textId="77777777" w:rsidR="009C0280" w:rsidRPr="009C0280" w:rsidRDefault="009C0280" w:rsidP="009C0280">
            <w:pPr>
              <w:pStyle w:val="paragraph"/>
              <w:spacing w:before="0" w:beforeAutospacing="0" w:after="0" w:afterAutospacing="0"/>
              <w:textAlignment w:val="baseline"/>
              <w:rPr>
                <w:rFonts w:ascii="Verdana" w:hAnsi="Verdana" w:cs="Segoe UI"/>
                <w:sz w:val="20"/>
                <w:szCs w:val="20"/>
              </w:rPr>
            </w:pPr>
            <w:r w:rsidRPr="009C0280">
              <w:rPr>
                <w:rFonts w:ascii="Verdana" w:hAnsi="Verdana" w:cs="Segoe UI"/>
                <w:sz w:val="20"/>
                <w:szCs w:val="20"/>
              </w:rPr>
              <w:t>Offrir une variété d’activités parascolaires et de comités afin de répondre aux intérêts diversifiés des élèves. Encourager la participation à des clubs sportifs, culturels, artistiques et scientifiques afin de développer les talents, l’engagement et le leadership des élèves. Participer à des événements spéciaux qui renforcent le sentiment d’appartenance et la motivation scolaire.</w:t>
            </w:r>
          </w:p>
          <w:p w14:paraId="35D5CD6F" w14:textId="40824831" w:rsidR="009C0280" w:rsidRPr="009C0280" w:rsidRDefault="009C0280" w:rsidP="009C0280">
            <w:pPr>
              <w:pStyle w:val="paragraph"/>
              <w:textAlignment w:val="baseline"/>
              <w:rPr>
                <w:rFonts w:ascii="Verdana" w:hAnsi="Verdana" w:cs="Segoe UI"/>
                <w:sz w:val="20"/>
                <w:szCs w:val="20"/>
              </w:rPr>
            </w:pPr>
          </w:p>
          <w:p w14:paraId="6636FB28" w14:textId="77777777" w:rsidR="009C0280" w:rsidRPr="009C0280" w:rsidRDefault="009C0280" w:rsidP="009C0280">
            <w:pPr>
              <w:pStyle w:val="paragraph"/>
              <w:spacing w:before="0" w:beforeAutospacing="0" w:after="0" w:afterAutospacing="0"/>
              <w:textAlignment w:val="baseline"/>
              <w:rPr>
                <w:rFonts w:ascii="Verdana" w:hAnsi="Verdana" w:cs="Segoe UI"/>
                <w:b/>
                <w:bCs/>
                <w:sz w:val="20"/>
                <w:szCs w:val="20"/>
              </w:rPr>
            </w:pPr>
            <w:r w:rsidRPr="009C0280">
              <w:rPr>
                <w:rFonts w:ascii="Verdana" w:hAnsi="Verdana" w:cs="Segoe UI"/>
                <w:b/>
                <w:bCs/>
                <w:sz w:val="20"/>
                <w:szCs w:val="20"/>
              </w:rPr>
              <w:t>2) Renforcer les relations école-familles</w:t>
            </w:r>
          </w:p>
          <w:p w14:paraId="664E1395" w14:textId="77777777" w:rsidR="009C0280" w:rsidRPr="009C0280" w:rsidRDefault="009C0280" w:rsidP="009C0280">
            <w:pPr>
              <w:pStyle w:val="paragraph"/>
              <w:spacing w:before="0" w:beforeAutospacing="0" w:after="0" w:afterAutospacing="0"/>
              <w:textAlignment w:val="baseline"/>
              <w:rPr>
                <w:rFonts w:ascii="Verdana" w:hAnsi="Verdana" w:cs="Segoe UI"/>
                <w:sz w:val="20"/>
                <w:szCs w:val="20"/>
              </w:rPr>
            </w:pPr>
            <w:r w:rsidRPr="009C0280">
              <w:rPr>
                <w:rFonts w:ascii="Verdana" w:hAnsi="Verdana" w:cs="Segoe UI"/>
                <w:sz w:val="20"/>
                <w:szCs w:val="20"/>
              </w:rPr>
              <w:t>Organiser des événements familiaux favorisant les liens entre l’école et les familles. Maintenir une communication proactive, régulière et positive afin de soutenir le parcours scolaire des élèves et favoriser une collaboration étroite avec les parents.</w:t>
            </w:r>
          </w:p>
          <w:p w14:paraId="456EC6DA" w14:textId="77777777" w:rsidR="009C0280" w:rsidRDefault="009C0280" w:rsidP="009C0280">
            <w:pPr>
              <w:pStyle w:val="paragraph"/>
              <w:spacing w:before="0" w:beforeAutospacing="0" w:after="0" w:afterAutospacing="0"/>
              <w:textAlignment w:val="baseline"/>
              <w:rPr>
                <w:rFonts w:ascii="Verdana" w:hAnsi="Verdana" w:cs="Segoe UI"/>
                <w:sz w:val="20"/>
                <w:szCs w:val="20"/>
              </w:rPr>
            </w:pPr>
          </w:p>
          <w:p w14:paraId="563FE5A4" w14:textId="6779C45B" w:rsidR="009C0280" w:rsidRPr="009C0280" w:rsidRDefault="009C0280" w:rsidP="009C0280">
            <w:pPr>
              <w:pStyle w:val="paragraph"/>
              <w:spacing w:before="0" w:beforeAutospacing="0" w:after="0" w:afterAutospacing="0"/>
              <w:textAlignment w:val="baseline"/>
              <w:rPr>
                <w:rFonts w:ascii="Verdana" w:hAnsi="Verdana" w:cs="Segoe UI"/>
                <w:b/>
                <w:bCs/>
                <w:sz w:val="20"/>
                <w:szCs w:val="20"/>
              </w:rPr>
            </w:pPr>
            <w:r w:rsidRPr="009C0280">
              <w:rPr>
                <w:rFonts w:ascii="Verdana" w:hAnsi="Verdana" w:cs="Segoe UI"/>
                <w:b/>
                <w:bCs/>
                <w:sz w:val="20"/>
                <w:szCs w:val="20"/>
              </w:rPr>
              <w:t>3) Développer le sentiment d’appartenance par des activités collectives</w:t>
            </w:r>
          </w:p>
          <w:p w14:paraId="6C59A981" w14:textId="77777777" w:rsidR="009C0280" w:rsidRPr="009C0280" w:rsidRDefault="009C0280" w:rsidP="009C0280">
            <w:pPr>
              <w:pStyle w:val="paragraph"/>
              <w:spacing w:before="0" w:beforeAutospacing="0" w:after="0" w:afterAutospacing="0"/>
              <w:textAlignment w:val="baseline"/>
              <w:rPr>
                <w:rFonts w:ascii="Verdana" w:hAnsi="Verdana" w:cs="Segoe UI"/>
                <w:sz w:val="20"/>
                <w:szCs w:val="20"/>
              </w:rPr>
            </w:pPr>
            <w:r w:rsidRPr="009C0280">
              <w:rPr>
                <w:rFonts w:ascii="Verdana" w:hAnsi="Verdana" w:cs="Segoe UI"/>
                <w:sz w:val="20"/>
                <w:szCs w:val="20"/>
              </w:rPr>
              <w:t>Rassembler les élèves autour des valeurs de l’école à l’aide d’activités et de moments collectifs. Organiser des spectacles, des rassemblements et des initiatives communes favorisant l’inclusion et la cohésion. Mettre en place des activités ciblées pour encourager la rétention scolaire et le sentiment d’appartenance.</w:t>
            </w:r>
          </w:p>
          <w:p w14:paraId="6E1D3585" w14:textId="77777777" w:rsidR="009C0280" w:rsidRDefault="009C0280" w:rsidP="009C0280">
            <w:pPr>
              <w:pStyle w:val="paragraph"/>
              <w:spacing w:before="0" w:beforeAutospacing="0" w:after="0" w:afterAutospacing="0"/>
              <w:textAlignment w:val="baseline"/>
              <w:rPr>
                <w:rFonts w:ascii="Verdana" w:hAnsi="Verdana" w:cs="Segoe UI"/>
                <w:sz w:val="20"/>
                <w:szCs w:val="20"/>
              </w:rPr>
            </w:pPr>
          </w:p>
          <w:p w14:paraId="529E677E" w14:textId="77777777" w:rsidR="009C0280" w:rsidRPr="009C0280" w:rsidRDefault="009C0280" w:rsidP="009C0280">
            <w:pPr>
              <w:pStyle w:val="paragraph"/>
              <w:spacing w:before="0" w:beforeAutospacing="0" w:after="0" w:afterAutospacing="0"/>
              <w:textAlignment w:val="baseline"/>
              <w:rPr>
                <w:rFonts w:ascii="Verdana" w:hAnsi="Verdana" w:cs="Segoe UI"/>
                <w:b/>
                <w:bCs/>
                <w:sz w:val="20"/>
                <w:szCs w:val="20"/>
              </w:rPr>
            </w:pPr>
            <w:r w:rsidRPr="009C0280">
              <w:rPr>
                <w:rFonts w:ascii="Verdana" w:hAnsi="Verdana" w:cs="Segoe UI"/>
                <w:b/>
                <w:bCs/>
                <w:sz w:val="20"/>
                <w:szCs w:val="20"/>
              </w:rPr>
              <w:t xml:space="preserve">4) Offrir des ateliers et formations pour les parents et les élèves </w:t>
            </w:r>
          </w:p>
          <w:p w14:paraId="76060970" w14:textId="7617C788" w:rsidR="009C0280" w:rsidRPr="009C0280" w:rsidRDefault="009C0280" w:rsidP="009C0280">
            <w:pPr>
              <w:pStyle w:val="paragraph"/>
              <w:spacing w:before="0" w:beforeAutospacing="0" w:after="0" w:afterAutospacing="0"/>
              <w:textAlignment w:val="baseline"/>
              <w:rPr>
                <w:rFonts w:ascii="Verdana" w:hAnsi="Verdana" w:cs="Segoe UI"/>
                <w:sz w:val="20"/>
                <w:szCs w:val="20"/>
              </w:rPr>
            </w:pPr>
            <w:r w:rsidRPr="009C0280">
              <w:rPr>
                <w:rFonts w:ascii="Verdana" w:hAnsi="Verdana" w:cs="Segoe UI"/>
                <w:b/>
                <w:bCs/>
                <w:i/>
                <w:iCs/>
                <w:sz w:val="20"/>
                <w:szCs w:val="20"/>
              </w:rPr>
              <w:t>Pour les parents </w:t>
            </w:r>
            <w:r w:rsidRPr="009C0280">
              <w:rPr>
                <w:rFonts w:ascii="Verdana" w:hAnsi="Verdana" w:cs="Segoe UI"/>
                <w:sz w:val="20"/>
                <w:szCs w:val="20"/>
              </w:rPr>
              <w:br/>
              <w:t>Proposer et promouvoir des ateliers éducatifs destinés aux familles afin de soutenir le développement des compétences parentales et d’accompagner les parents dans le parcours scolaire de leur enfant.</w:t>
            </w:r>
          </w:p>
          <w:p w14:paraId="60A50772" w14:textId="77777777" w:rsidR="009C0280" w:rsidRPr="009C0280" w:rsidRDefault="009C0280" w:rsidP="009C0280">
            <w:pPr>
              <w:pStyle w:val="paragraph"/>
              <w:spacing w:before="0" w:beforeAutospacing="0" w:after="0" w:afterAutospacing="0"/>
              <w:textAlignment w:val="baseline"/>
              <w:rPr>
                <w:rFonts w:ascii="Verdana" w:hAnsi="Verdana" w:cs="Segoe UI"/>
                <w:sz w:val="20"/>
                <w:szCs w:val="20"/>
              </w:rPr>
            </w:pPr>
            <w:r w:rsidRPr="009C0280">
              <w:rPr>
                <w:rFonts w:ascii="Verdana" w:hAnsi="Verdana" w:cs="Segoe UI"/>
                <w:b/>
                <w:bCs/>
                <w:i/>
                <w:iCs/>
                <w:sz w:val="20"/>
                <w:szCs w:val="20"/>
              </w:rPr>
              <w:t>Pour les élèves</w:t>
            </w:r>
            <w:r w:rsidRPr="009C0280">
              <w:rPr>
                <w:rFonts w:ascii="Verdana" w:hAnsi="Verdana" w:cs="Segoe UI"/>
                <w:sz w:val="20"/>
                <w:szCs w:val="20"/>
              </w:rPr>
              <w:br/>
              <w:t>Offrir des ateliers et programmes visant le développement personnel et social des élèves. Soutenir l’estime de soi, le leadership et l’identité positive. Proposer des interventions en gestion des émotions et en autorégulation afin de favoriser le bien-être et la réussite scolaire.</w:t>
            </w:r>
          </w:p>
          <w:p w14:paraId="7942B858" w14:textId="77777777" w:rsidR="009C0280" w:rsidRPr="009C0280" w:rsidRDefault="009C0280" w:rsidP="009C0280">
            <w:pPr>
              <w:pStyle w:val="paragraph"/>
              <w:spacing w:before="0" w:beforeAutospacing="0" w:after="0" w:afterAutospacing="0"/>
              <w:textAlignment w:val="baseline"/>
              <w:rPr>
                <w:rFonts w:ascii="Verdana" w:hAnsi="Verdana" w:cs="Segoe UI"/>
                <w:b/>
                <w:bCs/>
                <w:sz w:val="20"/>
                <w:szCs w:val="20"/>
              </w:rPr>
            </w:pPr>
          </w:p>
          <w:p w14:paraId="58251629" w14:textId="10E69730" w:rsidR="009C0280" w:rsidRPr="009C0280" w:rsidRDefault="009C0280" w:rsidP="009C0280">
            <w:pPr>
              <w:pStyle w:val="paragraph"/>
              <w:spacing w:before="0" w:beforeAutospacing="0" w:after="0" w:afterAutospacing="0"/>
              <w:textAlignment w:val="baseline"/>
              <w:rPr>
                <w:rFonts w:ascii="Verdana" w:hAnsi="Verdana" w:cs="Segoe UI"/>
                <w:b/>
                <w:bCs/>
                <w:sz w:val="20"/>
                <w:szCs w:val="20"/>
              </w:rPr>
            </w:pPr>
            <w:r w:rsidRPr="009C0280">
              <w:rPr>
                <w:rFonts w:ascii="Verdana" w:hAnsi="Verdana" w:cs="Segoe UI"/>
                <w:b/>
                <w:bCs/>
                <w:sz w:val="20"/>
                <w:szCs w:val="20"/>
              </w:rPr>
              <w:t>5) Soutenir le comportement positif et le bien-être</w:t>
            </w:r>
          </w:p>
          <w:p w14:paraId="21D01982" w14:textId="77777777" w:rsidR="009C0280" w:rsidRPr="009C0280" w:rsidRDefault="009C0280" w:rsidP="009C0280">
            <w:pPr>
              <w:pStyle w:val="paragraph"/>
              <w:spacing w:before="0" w:beforeAutospacing="0" w:after="0" w:afterAutospacing="0"/>
              <w:textAlignment w:val="baseline"/>
              <w:rPr>
                <w:rFonts w:ascii="Verdana" w:hAnsi="Verdana" w:cs="Segoe UI"/>
                <w:sz w:val="20"/>
                <w:szCs w:val="20"/>
              </w:rPr>
            </w:pPr>
            <w:r w:rsidRPr="009C0280">
              <w:rPr>
                <w:rFonts w:ascii="Verdana" w:hAnsi="Verdana" w:cs="Segoe UI"/>
                <w:sz w:val="20"/>
                <w:szCs w:val="20"/>
              </w:rPr>
              <w:t xml:space="preserve">Enseigner explicitement les attentes comportementales et les habiletés </w:t>
            </w:r>
            <w:proofErr w:type="spellStart"/>
            <w:r w:rsidRPr="009C0280">
              <w:rPr>
                <w:rFonts w:ascii="Verdana" w:hAnsi="Verdana" w:cs="Segoe UI"/>
                <w:sz w:val="20"/>
                <w:szCs w:val="20"/>
              </w:rPr>
              <w:t>socioémotionnelles</w:t>
            </w:r>
            <w:proofErr w:type="spellEnd"/>
            <w:r w:rsidRPr="009C0280">
              <w:rPr>
                <w:rFonts w:ascii="Verdana" w:hAnsi="Verdana" w:cs="Segoe UI"/>
                <w:sz w:val="20"/>
                <w:szCs w:val="20"/>
              </w:rPr>
              <w:t>. Mettre en place des stratégies favorisant la gestion des émotions et la résolution pacifique des conflits. Utiliser des cercles de communication et des approches réparatrices pour prévenir et résoudre les conflits. Offrir des moments structurés de retour et de réflexion afin d’aider les élèves à s’autoréguler. Mettre en œuvre des systèmes de reconnaissance et d’encouragement adaptés aux différents niveaux.</w:t>
            </w:r>
          </w:p>
          <w:p w14:paraId="73176349" w14:textId="77777777" w:rsidR="009C0280" w:rsidRDefault="009C0280" w:rsidP="009C0280">
            <w:pPr>
              <w:pStyle w:val="paragraph"/>
              <w:spacing w:before="0" w:beforeAutospacing="0" w:after="0" w:afterAutospacing="0"/>
              <w:textAlignment w:val="baseline"/>
              <w:rPr>
                <w:rFonts w:ascii="Verdana" w:hAnsi="Verdana" w:cs="Segoe UI"/>
                <w:sz w:val="20"/>
                <w:szCs w:val="20"/>
              </w:rPr>
            </w:pPr>
          </w:p>
          <w:p w14:paraId="159B9E80" w14:textId="2E1B945C" w:rsidR="009C0280" w:rsidRPr="009C0280" w:rsidRDefault="009C0280" w:rsidP="009C0280">
            <w:pPr>
              <w:pStyle w:val="paragraph"/>
              <w:spacing w:before="0" w:beforeAutospacing="0" w:after="0" w:afterAutospacing="0"/>
              <w:textAlignment w:val="baseline"/>
              <w:rPr>
                <w:rFonts w:ascii="Verdana" w:hAnsi="Verdana" w:cs="Segoe UI"/>
                <w:b/>
                <w:bCs/>
                <w:sz w:val="20"/>
                <w:szCs w:val="20"/>
              </w:rPr>
            </w:pPr>
            <w:r w:rsidRPr="009C0280">
              <w:rPr>
                <w:rFonts w:ascii="Verdana" w:hAnsi="Verdana" w:cs="Segoe UI"/>
                <w:b/>
                <w:bCs/>
                <w:sz w:val="20"/>
                <w:szCs w:val="20"/>
              </w:rPr>
              <w:t>6) Valoriser les élèves et l’identité francophone</w:t>
            </w:r>
          </w:p>
          <w:p w14:paraId="756A1D58" w14:textId="31A5A5BA" w:rsidR="009C0280" w:rsidRPr="009C0280" w:rsidRDefault="009C0280" w:rsidP="009C0280">
            <w:pPr>
              <w:pStyle w:val="paragraph"/>
              <w:spacing w:before="0" w:beforeAutospacing="0" w:after="0" w:afterAutospacing="0"/>
              <w:textAlignment w:val="baseline"/>
              <w:rPr>
                <w:rFonts w:ascii="Verdana" w:hAnsi="Verdana" w:cs="Segoe UI"/>
                <w:sz w:val="20"/>
                <w:szCs w:val="20"/>
              </w:rPr>
            </w:pPr>
            <w:r w:rsidRPr="009C0280">
              <w:rPr>
                <w:rFonts w:ascii="Verdana" w:hAnsi="Verdana" w:cs="Segoe UI"/>
                <w:sz w:val="20"/>
                <w:szCs w:val="20"/>
              </w:rPr>
              <w:t>Reconnaître et célébrer les efforts, les progrès et les réussites des élèves afin de renforcer leur motivation et leur confiance en soi. Mettre en valeur la langue française et la culture francophone à travers des activités culturelles, pédagogiques et parascolaires. Encourager la fierté linguistique et l’engagement des élèves dans des projets qui valorisent la culture et l’identité francophones. Organiser des rassemblements réguliers afin de souligner les comportements positifs, le respect du code de conduite et les valeurs de l’école.</w:t>
            </w:r>
          </w:p>
          <w:p w14:paraId="293FCE33" w14:textId="439A4329" w:rsidR="009C0F91" w:rsidRPr="000237B7" w:rsidRDefault="009C0F91" w:rsidP="00853447">
            <w:pPr>
              <w:pStyle w:val="paragraph"/>
              <w:spacing w:before="0" w:beforeAutospacing="0" w:after="0" w:afterAutospacing="0"/>
              <w:ind w:left="360"/>
              <w:textAlignment w:val="baseline"/>
              <w:rPr>
                <w:rFonts w:ascii="Verdana" w:hAnsi="Verdana"/>
                <w:sz w:val="20"/>
                <w:szCs w:val="20"/>
              </w:rPr>
            </w:pPr>
          </w:p>
        </w:tc>
        <w:tc>
          <w:tcPr>
            <w:tcW w:w="2285" w:type="pct"/>
            <w:gridSpan w:val="4"/>
          </w:tcPr>
          <w:p w14:paraId="6C357978" w14:textId="5B59A703" w:rsidR="000237B7" w:rsidRPr="000237B7" w:rsidRDefault="000237B7" w:rsidP="000237B7">
            <w:pPr>
              <w:spacing w:line="276" w:lineRule="auto"/>
              <w:rPr>
                <w:b/>
                <w:bCs/>
                <w:sz w:val="20"/>
                <w:szCs w:val="20"/>
                <w:u w:val="single"/>
              </w:rPr>
            </w:pPr>
            <w:r w:rsidRPr="000237B7">
              <w:rPr>
                <w:b/>
                <w:bCs/>
                <w:sz w:val="20"/>
                <w:szCs w:val="20"/>
                <w:u w:val="single"/>
              </w:rPr>
              <w:lastRenderedPageBreak/>
              <w:t>Preuves à l’appui</w:t>
            </w:r>
          </w:p>
          <w:p w14:paraId="428DA494" w14:textId="77777777" w:rsidR="007D6E25" w:rsidRDefault="007D6E25" w:rsidP="007D6E25">
            <w:pPr>
              <w:pStyle w:val="paragraph"/>
              <w:spacing w:before="0" w:beforeAutospacing="0" w:after="0" w:afterAutospacing="0"/>
              <w:textAlignment w:val="baseline"/>
              <w:rPr>
                <w:rFonts w:ascii="Verdana" w:hAnsi="Verdana" w:cs="Segoe UI"/>
                <w:b/>
                <w:bCs/>
                <w:sz w:val="20"/>
                <w:szCs w:val="20"/>
              </w:rPr>
            </w:pPr>
          </w:p>
          <w:p w14:paraId="726CF9B4" w14:textId="53B4619D" w:rsidR="007D6E25" w:rsidRDefault="000237B7" w:rsidP="007D6E25">
            <w:pPr>
              <w:pStyle w:val="paragraph"/>
              <w:spacing w:before="0" w:beforeAutospacing="0" w:after="0" w:afterAutospacing="0"/>
              <w:textAlignment w:val="baseline"/>
            </w:pPr>
            <w:r w:rsidRPr="000237B7">
              <w:rPr>
                <w:rFonts w:ascii="Verdana" w:hAnsi="Verdana" w:cs="Segoe UI"/>
                <w:b/>
                <w:bCs/>
                <w:sz w:val="20"/>
                <w:szCs w:val="20"/>
              </w:rPr>
              <w:t>Activités parascolaires</w:t>
            </w:r>
            <w:r w:rsidR="007D6E25">
              <w:rPr>
                <w:rFonts w:ascii="Verdana" w:hAnsi="Verdana" w:cs="Segoe UI"/>
                <w:b/>
                <w:bCs/>
                <w:sz w:val="20"/>
                <w:szCs w:val="20"/>
              </w:rPr>
              <w:t xml:space="preserve"> </w:t>
            </w:r>
            <w:r w:rsidR="007D6E25" w:rsidRPr="0034432F">
              <w:rPr>
                <w:rFonts w:ascii="Verdana" w:hAnsi="Verdana" w:cs="Segoe UI"/>
                <w:b/>
                <w:bCs/>
                <w:sz w:val="20"/>
                <w:szCs w:val="20"/>
              </w:rPr>
              <w:t>et engagement des élèves</w:t>
            </w:r>
          </w:p>
          <w:p w14:paraId="1B2A9855" w14:textId="32EABD4D" w:rsidR="007D6E25" w:rsidRPr="007D6E25" w:rsidRDefault="007D6E25" w:rsidP="005703D9">
            <w:pPr>
              <w:pStyle w:val="paragraph"/>
              <w:numPr>
                <w:ilvl w:val="0"/>
                <w:numId w:val="42"/>
              </w:numPr>
              <w:spacing w:before="0" w:beforeAutospacing="0" w:after="0" w:afterAutospacing="0"/>
              <w:textAlignment w:val="baseline"/>
              <w:rPr>
                <w:rFonts w:ascii="Verdana" w:hAnsi="Verdana" w:cs="Segoe UI"/>
                <w:b/>
                <w:bCs/>
                <w:sz w:val="20"/>
                <w:szCs w:val="20"/>
                <w:lang w:val="fr-FR"/>
              </w:rPr>
            </w:pPr>
            <w:r w:rsidRPr="007D6E25">
              <w:rPr>
                <w:rFonts w:ascii="Verdana" w:hAnsi="Verdana"/>
                <w:sz w:val="20"/>
                <w:szCs w:val="20"/>
              </w:rPr>
              <w:t>Taux de participation aux clubs et comités.</w:t>
            </w:r>
          </w:p>
          <w:p w14:paraId="156F3E31" w14:textId="4C22C307" w:rsidR="007D6E25" w:rsidRPr="007D6E25" w:rsidRDefault="007D6E25" w:rsidP="005703D9">
            <w:pPr>
              <w:pStyle w:val="Paragraphedeliste"/>
              <w:numPr>
                <w:ilvl w:val="0"/>
                <w:numId w:val="42"/>
              </w:numPr>
              <w:spacing w:line="276" w:lineRule="auto"/>
              <w:rPr>
                <w:sz w:val="20"/>
                <w:szCs w:val="20"/>
              </w:rPr>
            </w:pPr>
            <w:r w:rsidRPr="007D6E25">
              <w:rPr>
                <w:sz w:val="20"/>
                <w:szCs w:val="20"/>
              </w:rPr>
              <w:t>Rétroaction d’élèves et de parents (sondages / entrevues).</w:t>
            </w:r>
          </w:p>
          <w:p w14:paraId="6E0C8DDF" w14:textId="77777777" w:rsidR="00D45881" w:rsidRDefault="00D45881" w:rsidP="000237B7">
            <w:pPr>
              <w:spacing w:line="276" w:lineRule="auto"/>
              <w:rPr>
                <w:rFonts w:cs="Segoe UI"/>
                <w:b/>
                <w:bCs/>
                <w:sz w:val="20"/>
                <w:szCs w:val="20"/>
              </w:rPr>
            </w:pPr>
          </w:p>
          <w:p w14:paraId="76250358" w14:textId="77777777" w:rsidR="009C0280" w:rsidRDefault="009C0280" w:rsidP="000237B7">
            <w:pPr>
              <w:spacing w:line="276" w:lineRule="auto"/>
              <w:rPr>
                <w:rFonts w:cs="Segoe UI"/>
                <w:b/>
                <w:bCs/>
                <w:sz w:val="20"/>
                <w:szCs w:val="20"/>
              </w:rPr>
            </w:pPr>
          </w:p>
          <w:p w14:paraId="2A1433B3" w14:textId="77777777" w:rsidR="009C0280" w:rsidRDefault="009C0280" w:rsidP="000237B7">
            <w:pPr>
              <w:spacing w:line="276" w:lineRule="auto"/>
              <w:rPr>
                <w:rFonts w:cs="Segoe UI"/>
                <w:b/>
                <w:bCs/>
                <w:sz w:val="20"/>
                <w:szCs w:val="20"/>
              </w:rPr>
            </w:pPr>
          </w:p>
          <w:p w14:paraId="3D3D6202" w14:textId="77777777" w:rsidR="00022DDE" w:rsidRDefault="00022DDE" w:rsidP="000237B7">
            <w:pPr>
              <w:spacing w:line="276" w:lineRule="auto"/>
              <w:rPr>
                <w:rFonts w:cs="Segoe UI"/>
                <w:b/>
                <w:bCs/>
                <w:sz w:val="20"/>
                <w:szCs w:val="20"/>
              </w:rPr>
            </w:pPr>
          </w:p>
          <w:p w14:paraId="67A06644" w14:textId="77777777" w:rsidR="00022DDE" w:rsidRDefault="00022DDE" w:rsidP="000237B7">
            <w:pPr>
              <w:spacing w:line="276" w:lineRule="auto"/>
              <w:rPr>
                <w:rFonts w:cs="Segoe UI"/>
                <w:b/>
                <w:bCs/>
                <w:sz w:val="20"/>
                <w:szCs w:val="20"/>
              </w:rPr>
            </w:pPr>
          </w:p>
          <w:p w14:paraId="45A3DFD5" w14:textId="77777777" w:rsidR="00022DDE" w:rsidRDefault="00022DDE" w:rsidP="000237B7">
            <w:pPr>
              <w:spacing w:line="276" w:lineRule="auto"/>
              <w:rPr>
                <w:rFonts w:cs="Segoe UI"/>
                <w:b/>
                <w:bCs/>
                <w:sz w:val="20"/>
                <w:szCs w:val="20"/>
              </w:rPr>
            </w:pPr>
          </w:p>
          <w:p w14:paraId="7A5FE2D9" w14:textId="0F803CA9" w:rsidR="00AF46C7" w:rsidRDefault="00D45881" w:rsidP="000237B7">
            <w:pPr>
              <w:spacing w:line="276" w:lineRule="auto"/>
              <w:rPr>
                <w:rFonts w:cs="Segoe UI"/>
                <w:b/>
                <w:bCs/>
                <w:sz w:val="20"/>
                <w:szCs w:val="20"/>
              </w:rPr>
            </w:pPr>
            <w:r w:rsidRPr="00D45881">
              <w:rPr>
                <w:rFonts w:cs="Segoe UI"/>
                <w:b/>
                <w:bCs/>
                <w:sz w:val="20"/>
                <w:szCs w:val="20"/>
              </w:rPr>
              <w:t>Relations école-familles</w:t>
            </w:r>
          </w:p>
          <w:p w14:paraId="68CF37B1" w14:textId="45F7E688" w:rsidR="00AF46C7" w:rsidRPr="00AF46C7" w:rsidRDefault="00AF46C7" w:rsidP="005703D9">
            <w:pPr>
              <w:pStyle w:val="Paragraphedeliste"/>
              <w:numPr>
                <w:ilvl w:val="0"/>
                <w:numId w:val="44"/>
              </w:numPr>
              <w:spacing w:line="276" w:lineRule="auto"/>
              <w:rPr>
                <w:sz w:val="20"/>
                <w:szCs w:val="20"/>
              </w:rPr>
            </w:pPr>
            <w:r w:rsidRPr="00AF46C7">
              <w:rPr>
                <w:sz w:val="20"/>
                <w:szCs w:val="20"/>
              </w:rPr>
              <w:t>Taux de participation aux événements familiaux.</w:t>
            </w:r>
          </w:p>
          <w:p w14:paraId="709870CB" w14:textId="25872646" w:rsidR="00AF46C7" w:rsidRPr="00AF46C7" w:rsidRDefault="00AF46C7" w:rsidP="005703D9">
            <w:pPr>
              <w:pStyle w:val="Paragraphedeliste"/>
              <w:numPr>
                <w:ilvl w:val="0"/>
                <w:numId w:val="44"/>
              </w:numPr>
              <w:spacing w:line="276" w:lineRule="auto"/>
              <w:rPr>
                <w:sz w:val="20"/>
                <w:szCs w:val="20"/>
              </w:rPr>
            </w:pPr>
            <w:r w:rsidRPr="00AF46C7">
              <w:rPr>
                <w:sz w:val="20"/>
                <w:szCs w:val="20"/>
              </w:rPr>
              <w:t>Réduction des rencontres disciplinaires avec les parents (indicateur de relation renforcée).</w:t>
            </w:r>
          </w:p>
          <w:p w14:paraId="34736BFC" w14:textId="5F933890" w:rsidR="003A02F9" w:rsidRDefault="003A02F9" w:rsidP="003A02F9">
            <w:pPr>
              <w:pStyle w:val="paragraph"/>
              <w:spacing w:before="0" w:beforeAutospacing="0" w:after="0" w:afterAutospacing="0"/>
              <w:textAlignment w:val="baseline"/>
              <w:rPr>
                <w:rFonts w:ascii="Verdana" w:hAnsi="Verdana"/>
                <w:b/>
                <w:bCs/>
                <w:sz w:val="20"/>
                <w:szCs w:val="20"/>
              </w:rPr>
            </w:pPr>
            <w:r w:rsidRPr="003A02F9">
              <w:rPr>
                <w:rFonts w:ascii="Verdana" w:hAnsi="Verdana"/>
                <w:b/>
                <w:bCs/>
                <w:sz w:val="20"/>
                <w:szCs w:val="20"/>
              </w:rPr>
              <w:t>Activités collectives et sentiment d’appartenance</w:t>
            </w:r>
          </w:p>
          <w:p w14:paraId="43CC8BD3" w14:textId="77777777" w:rsidR="004C025D" w:rsidRPr="003A02F9" w:rsidRDefault="004C025D" w:rsidP="003A02F9">
            <w:pPr>
              <w:pStyle w:val="paragraph"/>
              <w:spacing w:before="0" w:beforeAutospacing="0" w:after="0" w:afterAutospacing="0"/>
              <w:textAlignment w:val="baseline"/>
              <w:rPr>
                <w:rFonts w:ascii="Verdana" w:hAnsi="Verdana"/>
                <w:b/>
                <w:bCs/>
                <w:sz w:val="20"/>
                <w:szCs w:val="20"/>
              </w:rPr>
            </w:pPr>
          </w:p>
          <w:p w14:paraId="6907C625" w14:textId="77777777" w:rsidR="00DE43EF" w:rsidRPr="000A0E2F" w:rsidRDefault="000237B7" w:rsidP="00F40D40">
            <w:pPr>
              <w:spacing w:line="276" w:lineRule="auto"/>
              <w:rPr>
                <w:sz w:val="20"/>
                <w:szCs w:val="20"/>
              </w:rPr>
            </w:pPr>
            <w:r w:rsidRPr="000A0E2F">
              <w:rPr>
                <w:sz w:val="20"/>
                <w:szCs w:val="20"/>
              </w:rPr>
              <w:t>- Participation aux rassemblements</w:t>
            </w:r>
            <w:r w:rsidRPr="000A0E2F">
              <w:rPr>
                <w:sz w:val="20"/>
                <w:szCs w:val="20"/>
              </w:rPr>
              <w:br/>
              <w:t>- Feedback des enseignants et des élèves</w:t>
            </w:r>
          </w:p>
          <w:p w14:paraId="5DB40E3E" w14:textId="77777777" w:rsidR="009C0280" w:rsidRDefault="009C0280" w:rsidP="000237B7">
            <w:pPr>
              <w:spacing w:line="276" w:lineRule="auto"/>
              <w:rPr>
                <w:b/>
                <w:bCs/>
                <w:sz w:val="20"/>
                <w:szCs w:val="20"/>
              </w:rPr>
            </w:pPr>
          </w:p>
          <w:p w14:paraId="50EB676F" w14:textId="7C622F0D" w:rsidR="0017164B" w:rsidRDefault="0017164B" w:rsidP="000237B7">
            <w:pPr>
              <w:spacing w:line="276" w:lineRule="auto"/>
              <w:rPr>
                <w:b/>
                <w:bCs/>
                <w:sz w:val="20"/>
                <w:szCs w:val="20"/>
              </w:rPr>
            </w:pPr>
            <w:r w:rsidRPr="0017164B">
              <w:rPr>
                <w:b/>
                <w:bCs/>
                <w:sz w:val="20"/>
                <w:szCs w:val="20"/>
              </w:rPr>
              <w:t>Ateliers et formations — Parents et élèves</w:t>
            </w:r>
          </w:p>
          <w:p w14:paraId="08AE1EAC" w14:textId="77777777" w:rsidR="004C025D" w:rsidRDefault="004C025D" w:rsidP="000237B7">
            <w:pPr>
              <w:spacing w:line="276" w:lineRule="auto"/>
              <w:rPr>
                <w:b/>
                <w:bCs/>
                <w:sz w:val="20"/>
                <w:szCs w:val="20"/>
              </w:rPr>
            </w:pPr>
          </w:p>
          <w:p w14:paraId="771EEA44" w14:textId="7B6B2F44" w:rsidR="006E6271" w:rsidRPr="006E6271" w:rsidRDefault="006E6271" w:rsidP="005703D9">
            <w:pPr>
              <w:pStyle w:val="Paragraphedeliste"/>
              <w:numPr>
                <w:ilvl w:val="0"/>
                <w:numId w:val="45"/>
              </w:numPr>
              <w:spacing w:line="276" w:lineRule="auto"/>
              <w:rPr>
                <w:sz w:val="20"/>
                <w:szCs w:val="20"/>
              </w:rPr>
            </w:pPr>
            <w:r w:rsidRPr="006E6271">
              <w:rPr>
                <w:sz w:val="20"/>
                <w:szCs w:val="20"/>
              </w:rPr>
              <w:t>Taux de participation aux ateliers parents/élèves.</w:t>
            </w:r>
          </w:p>
          <w:p w14:paraId="780E32AD" w14:textId="7BADF051" w:rsidR="006E6271" w:rsidRPr="006E6271" w:rsidRDefault="006E6271" w:rsidP="005703D9">
            <w:pPr>
              <w:pStyle w:val="Paragraphedeliste"/>
              <w:numPr>
                <w:ilvl w:val="0"/>
                <w:numId w:val="45"/>
              </w:numPr>
              <w:spacing w:line="276" w:lineRule="auto"/>
              <w:rPr>
                <w:sz w:val="20"/>
                <w:szCs w:val="20"/>
              </w:rPr>
            </w:pPr>
            <w:r w:rsidRPr="006E6271">
              <w:rPr>
                <w:sz w:val="20"/>
                <w:szCs w:val="20"/>
              </w:rPr>
              <w:t>Évaluations post-atelier ou rétroaction qualitative.</w:t>
            </w:r>
          </w:p>
          <w:p w14:paraId="53BB2057" w14:textId="4827325C" w:rsidR="006E6271" w:rsidRPr="006E6271" w:rsidRDefault="006E6271" w:rsidP="005703D9">
            <w:pPr>
              <w:pStyle w:val="Paragraphedeliste"/>
              <w:numPr>
                <w:ilvl w:val="0"/>
                <w:numId w:val="45"/>
              </w:numPr>
              <w:spacing w:line="276" w:lineRule="auto"/>
              <w:rPr>
                <w:sz w:val="20"/>
                <w:szCs w:val="20"/>
              </w:rPr>
            </w:pPr>
            <w:r w:rsidRPr="006E6271">
              <w:rPr>
                <w:sz w:val="20"/>
                <w:szCs w:val="20"/>
              </w:rPr>
              <w:t>Réduction du nombre d’incidents en récréation.</w:t>
            </w:r>
          </w:p>
          <w:p w14:paraId="7D52B2E4" w14:textId="77777777" w:rsidR="009C0F91" w:rsidRDefault="009C0F91" w:rsidP="000237B7">
            <w:pPr>
              <w:spacing w:line="276" w:lineRule="auto"/>
              <w:rPr>
                <w:sz w:val="20"/>
                <w:szCs w:val="20"/>
              </w:rPr>
            </w:pPr>
          </w:p>
          <w:p w14:paraId="25BD4740" w14:textId="77777777" w:rsidR="004B273B" w:rsidRDefault="004B273B" w:rsidP="009C0F91">
            <w:pPr>
              <w:pStyle w:val="paragraph"/>
              <w:spacing w:before="0" w:beforeAutospacing="0" w:after="0" w:afterAutospacing="0"/>
              <w:textAlignment w:val="baseline"/>
            </w:pPr>
          </w:p>
          <w:p w14:paraId="413B42EC" w14:textId="77777777" w:rsidR="004C025D" w:rsidRDefault="004C025D" w:rsidP="009C0F91">
            <w:pPr>
              <w:pStyle w:val="paragraph"/>
              <w:spacing w:before="0" w:beforeAutospacing="0" w:after="0" w:afterAutospacing="0"/>
              <w:textAlignment w:val="baseline"/>
            </w:pPr>
          </w:p>
          <w:p w14:paraId="2B1A500D" w14:textId="77777777" w:rsidR="00022DDE" w:rsidRDefault="00022DDE" w:rsidP="009C0F91">
            <w:pPr>
              <w:pStyle w:val="paragraph"/>
              <w:spacing w:before="0" w:beforeAutospacing="0" w:after="0" w:afterAutospacing="0"/>
              <w:textAlignment w:val="baseline"/>
            </w:pPr>
          </w:p>
          <w:p w14:paraId="31FF63C0" w14:textId="69632861" w:rsidR="009C0F91" w:rsidRDefault="009C0F91" w:rsidP="009C0F91">
            <w:pPr>
              <w:pStyle w:val="paragraph"/>
              <w:spacing w:before="0" w:beforeAutospacing="0" w:after="0" w:afterAutospacing="0"/>
              <w:textAlignment w:val="baseline"/>
              <w:rPr>
                <w:rFonts w:ascii="Verdana" w:hAnsi="Verdana"/>
                <w:b/>
                <w:bCs/>
                <w:sz w:val="20"/>
                <w:szCs w:val="20"/>
              </w:rPr>
            </w:pPr>
            <w:r w:rsidRPr="009C0F91">
              <w:rPr>
                <w:rFonts w:ascii="Verdana" w:hAnsi="Verdana"/>
                <w:b/>
                <w:bCs/>
                <w:sz w:val="20"/>
                <w:szCs w:val="20"/>
              </w:rPr>
              <w:t>Soutien au comportement positif </w:t>
            </w:r>
          </w:p>
          <w:p w14:paraId="7FF0055F" w14:textId="77777777" w:rsidR="004C025D" w:rsidRPr="009C0F91" w:rsidRDefault="004C025D" w:rsidP="009C0F91">
            <w:pPr>
              <w:pStyle w:val="paragraph"/>
              <w:spacing w:before="0" w:beforeAutospacing="0" w:after="0" w:afterAutospacing="0"/>
              <w:textAlignment w:val="baseline"/>
              <w:rPr>
                <w:rFonts w:ascii="Verdana" w:hAnsi="Verdana"/>
                <w:b/>
                <w:bCs/>
                <w:sz w:val="20"/>
                <w:szCs w:val="20"/>
              </w:rPr>
            </w:pPr>
          </w:p>
          <w:p w14:paraId="5FAFF04D" w14:textId="498706DE" w:rsidR="004B273B" w:rsidRPr="004B273B" w:rsidRDefault="004B273B" w:rsidP="005703D9">
            <w:pPr>
              <w:pStyle w:val="Paragraphedeliste"/>
              <w:numPr>
                <w:ilvl w:val="0"/>
                <w:numId w:val="47"/>
              </w:numPr>
              <w:spacing w:line="276" w:lineRule="auto"/>
              <w:ind w:left="360"/>
              <w:rPr>
                <w:sz w:val="20"/>
                <w:szCs w:val="20"/>
              </w:rPr>
            </w:pPr>
            <w:r w:rsidRPr="004B273B">
              <w:rPr>
                <w:sz w:val="20"/>
                <w:szCs w:val="20"/>
              </w:rPr>
              <w:t>Réduction du nombre d’incidents à la récréation (registre).</w:t>
            </w:r>
          </w:p>
          <w:p w14:paraId="7BA2AA96" w14:textId="4A9B89A4" w:rsidR="004B273B" w:rsidRPr="004B273B" w:rsidRDefault="004B273B" w:rsidP="005703D9">
            <w:pPr>
              <w:pStyle w:val="Paragraphedeliste"/>
              <w:numPr>
                <w:ilvl w:val="0"/>
                <w:numId w:val="47"/>
              </w:numPr>
              <w:spacing w:line="276" w:lineRule="auto"/>
              <w:ind w:left="360"/>
              <w:rPr>
                <w:sz w:val="20"/>
                <w:szCs w:val="20"/>
              </w:rPr>
            </w:pPr>
            <w:r w:rsidRPr="004B273B">
              <w:rPr>
                <w:sz w:val="20"/>
                <w:szCs w:val="20"/>
              </w:rPr>
              <w:t>Réduction des comportements impulsifs (grilles d’observation).</w:t>
            </w:r>
          </w:p>
          <w:p w14:paraId="2A773CEC" w14:textId="0BFC2828" w:rsidR="004B273B" w:rsidRPr="004B273B" w:rsidRDefault="004B273B" w:rsidP="005703D9">
            <w:pPr>
              <w:pStyle w:val="Paragraphedeliste"/>
              <w:numPr>
                <w:ilvl w:val="0"/>
                <w:numId w:val="47"/>
              </w:numPr>
              <w:spacing w:line="276" w:lineRule="auto"/>
              <w:ind w:left="360"/>
              <w:rPr>
                <w:sz w:val="20"/>
                <w:szCs w:val="20"/>
              </w:rPr>
            </w:pPr>
            <w:r w:rsidRPr="004B273B">
              <w:rPr>
                <w:sz w:val="20"/>
                <w:szCs w:val="20"/>
              </w:rPr>
              <w:t>Témoignages positifs d’élèves et de personnel (sondages/entretiens).</w:t>
            </w:r>
          </w:p>
          <w:p w14:paraId="57A55C35" w14:textId="3B68EA19" w:rsidR="009C0F91" w:rsidRDefault="009C0F91" w:rsidP="004B273B">
            <w:pPr>
              <w:spacing w:line="276" w:lineRule="auto"/>
              <w:rPr>
                <w:b/>
                <w:bCs/>
                <w:sz w:val="20"/>
                <w:szCs w:val="20"/>
              </w:rPr>
            </w:pPr>
          </w:p>
          <w:p w14:paraId="7ECFA253" w14:textId="77777777" w:rsidR="004B273B" w:rsidRDefault="004B273B" w:rsidP="004B273B">
            <w:pPr>
              <w:spacing w:line="276" w:lineRule="auto"/>
              <w:rPr>
                <w:b/>
                <w:bCs/>
                <w:sz w:val="20"/>
                <w:szCs w:val="20"/>
              </w:rPr>
            </w:pPr>
          </w:p>
          <w:p w14:paraId="44FEE970" w14:textId="2509F88B" w:rsidR="000237B7" w:rsidRDefault="000237B7" w:rsidP="000237B7">
            <w:pPr>
              <w:spacing w:line="276" w:lineRule="auto"/>
              <w:rPr>
                <w:b/>
                <w:bCs/>
                <w:sz w:val="20"/>
                <w:szCs w:val="20"/>
              </w:rPr>
            </w:pPr>
            <w:r w:rsidRPr="000237B7">
              <w:rPr>
                <w:b/>
                <w:bCs/>
                <w:sz w:val="20"/>
                <w:szCs w:val="20"/>
              </w:rPr>
              <w:t>Valorisation des élèves</w:t>
            </w:r>
          </w:p>
          <w:p w14:paraId="62E5182C" w14:textId="77777777" w:rsidR="00F405D4" w:rsidRDefault="00F405D4" w:rsidP="000237B7">
            <w:pPr>
              <w:spacing w:line="276" w:lineRule="auto"/>
              <w:rPr>
                <w:b/>
                <w:bCs/>
                <w:sz w:val="20"/>
                <w:szCs w:val="20"/>
              </w:rPr>
            </w:pPr>
          </w:p>
          <w:p w14:paraId="43954A46" w14:textId="114303FF" w:rsidR="000237B7" w:rsidRPr="00F405D4" w:rsidRDefault="00F405D4" w:rsidP="005703D9">
            <w:pPr>
              <w:pStyle w:val="Paragraphedeliste"/>
              <w:numPr>
                <w:ilvl w:val="0"/>
                <w:numId w:val="49"/>
              </w:numPr>
              <w:spacing w:line="276" w:lineRule="auto"/>
              <w:rPr>
                <w:sz w:val="20"/>
                <w:szCs w:val="20"/>
              </w:rPr>
            </w:pPr>
            <w:r w:rsidRPr="00F405D4">
              <w:rPr>
                <w:sz w:val="20"/>
                <w:szCs w:val="20"/>
              </w:rPr>
              <w:t>Nombre d’élèves récompensés mensuellement (données d’émulation).</w:t>
            </w:r>
            <w:r w:rsidR="000237B7" w:rsidRPr="00F405D4">
              <w:rPr>
                <w:sz w:val="20"/>
                <w:szCs w:val="20"/>
              </w:rPr>
              <w:br/>
            </w:r>
          </w:p>
        </w:tc>
      </w:tr>
      <w:tr w:rsidR="0037515C" w:rsidRPr="00722801" w14:paraId="5B6AD7F8" w14:textId="77777777" w:rsidTr="00BB22E2">
        <w:trPr>
          <w:trHeight w:val="396"/>
        </w:trPr>
        <w:tc>
          <w:tcPr>
            <w:tcW w:w="5000" w:type="pct"/>
            <w:gridSpan w:val="9"/>
            <w:shd w:val="clear" w:color="auto" w:fill="E7E6E6" w:themeFill="background2"/>
            <w:vAlign w:val="center"/>
          </w:tcPr>
          <w:p w14:paraId="66D3838E" w14:textId="77777777" w:rsidR="0037515C" w:rsidRPr="00087EAC" w:rsidRDefault="0037515C" w:rsidP="0037515C">
            <w:pPr>
              <w:spacing w:line="276" w:lineRule="auto"/>
              <w:ind w:left="181"/>
              <w:jc w:val="center"/>
              <w:rPr>
                <w:sz w:val="28"/>
                <w:szCs w:val="28"/>
              </w:rPr>
            </w:pPr>
            <w:r w:rsidRPr="00087EAC">
              <w:rPr>
                <w:b/>
                <w:bCs/>
                <w:smallCaps/>
                <w:sz w:val="28"/>
                <w:szCs w:val="28"/>
              </w:rPr>
              <w:lastRenderedPageBreak/>
              <w:t>Monitorage du plan pour la réussite des élèves</w:t>
            </w:r>
          </w:p>
        </w:tc>
      </w:tr>
    </w:tbl>
    <w:p w14:paraId="34970245" w14:textId="77777777" w:rsidR="00BB22E2" w:rsidRPr="00BB22E2" w:rsidRDefault="00BB22E2" w:rsidP="00BB22E2">
      <w:pPr>
        <w:rPr>
          <w:rFonts w:cs="Arial"/>
          <w:b/>
          <w:bCs/>
          <w:sz w:val="20"/>
          <w:szCs w:val="20"/>
        </w:rPr>
      </w:pPr>
      <w:r w:rsidRPr="00BB22E2">
        <w:rPr>
          <w:rFonts w:cs="Arial"/>
          <w:b/>
          <w:bCs/>
          <w:sz w:val="20"/>
          <w:szCs w:val="20"/>
        </w:rPr>
        <w:t>1) Analyser les données scolaires et la progression des élèves</w:t>
      </w:r>
    </w:p>
    <w:p w14:paraId="203EDA80" w14:textId="77777777" w:rsidR="00BB22E2" w:rsidRPr="00BB22E2" w:rsidRDefault="00BB22E2" w:rsidP="00BB22E2">
      <w:pPr>
        <w:rPr>
          <w:rFonts w:cs="Arial"/>
          <w:bCs/>
          <w:sz w:val="20"/>
          <w:szCs w:val="20"/>
        </w:rPr>
      </w:pPr>
      <w:r w:rsidRPr="00BB22E2">
        <w:rPr>
          <w:rFonts w:cs="Arial"/>
          <w:bCs/>
          <w:sz w:val="20"/>
          <w:szCs w:val="20"/>
        </w:rPr>
        <w:t>Recueillir et analyser différentes sources de données afin de suivre les progrès scolaires et d’identifier les besoins des élèves. Examiner les résultats des bulletins pour repérer les tendances, les forces et les élèves à risque. Utiliser les données liées au comportement et au soutien des élèves pour mieux comprendre leur parcours. Suivre les progrès en lecture et en écriture à l’aide d’outils de dépistage et de suivi. Analyser les résultats des tâches communes en littératie et en mathématiques ainsi que les données provenant des outils numériques d’apprentissage. Prendre en compte les résultats des évaluations provinciales et des sondages sur le climat scolaire afin d’ajuster les interventions.</w:t>
      </w:r>
    </w:p>
    <w:p w14:paraId="26511447" w14:textId="6A4BD275" w:rsidR="00BB22E2" w:rsidRPr="00BB22E2" w:rsidRDefault="00BB22E2" w:rsidP="00BB22E2">
      <w:pPr>
        <w:rPr>
          <w:rFonts w:cs="Arial"/>
          <w:bCs/>
          <w:sz w:val="20"/>
          <w:szCs w:val="20"/>
        </w:rPr>
      </w:pPr>
    </w:p>
    <w:p w14:paraId="0F83AEFA" w14:textId="77777777" w:rsidR="00BB22E2" w:rsidRPr="00BB22E2" w:rsidRDefault="00BB22E2" w:rsidP="00BB22E2">
      <w:pPr>
        <w:rPr>
          <w:rFonts w:cs="Arial"/>
          <w:b/>
          <w:bCs/>
          <w:sz w:val="20"/>
          <w:szCs w:val="20"/>
        </w:rPr>
      </w:pPr>
      <w:r w:rsidRPr="00BB22E2">
        <w:rPr>
          <w:rFonts w:cs="Arial"/>
          <w:b/>
          <w:bCs/>
          <w:sz w:val="20"/>
          <w:szCs w:val="20"/>
        </w:rPr>
        <w:t>2) Monitorer l’enseignement et la planification</w:t>
      </w:r>
    </w:p>
    <w:p w14:paraId="49DC75BA" w14:textId="77777777" w:rsidR="00BB22E2" w:rsidRPr="00BB22E2" w:rsidRDefault="00BB22E2" w:rsidP="00BB22E2">
      <w:pPr>
        <w:rPr>
          <w:rFonts w:cs="Arial"/>
          <w:bCs/>
          <w:sz w:val="20"/>
          <w:szCs w:val="20"/>
        </w:rPr>
      </w:pPr>
      <w:r w:rsidRPr="00BB22E2">
        <w:rPr>
          <w:rFonts w:cs="Arial"/>
          <w:bCs/>
          <w:sz w:val="20"/>
          <w:szCs w:val="20"/>
        </w:rPr>
        <w:t>Analyser la planification pédagogique afin d’assurer l’alignement entre les résultats d’apprentissage, les critères de réussite et les stratégies d’enseignement. Effectuer un suivi en classe pour observer les pratiques pédagogiques, notamment l’enseignement explicite, la différenciation, l’utilisation des centres d’apprentissage et les démarches de résolution de problèmes. Vérifier l’affichage des attentes d’apprentissage et recueillir des informations à travers des conversations professionnelles avec les enseignants et les élèves afin de soutenir l’amélioration continue.</w:t>
      </w:r>
    </w:p>
    <w:p w14:paraId="299D304C" w14:textId="79D5B495" w:rsidR="00BB22E2" w:rsidRPr="00BB22E2" w:rsidRDefault="00BB22E2" w:rsidP="00BB22E2">
      <w:pPr>
        <w:rPr>
          <w:rFonts w:cs="Arial"/>
          <w:b/>
          <w:sz w:val="20"/>
          <w:szCs w:val="20"/>
        </w:rPr>
      </w:pPr>
    </w:p>
    <w:p w14:paraId="0E529147" w14:textId="77777777" w:rsidR="00BB22E2" w:rsidRPr="00BB22E2" w:rsidRDefault="00BB22E2" w:rsidP="00BB22E2">
      <w:pPr>
        <w:rPr>
          <w:rFonts w:cs="Arial"/>
          <w:b/>
          <w:bCs/>
          <w:sz w:val="20"/>
          <w:szCs w:val="20"/>
        </w:rPr>
      </w:pPr>
      <w:r w:rsidRPr="00BB22E2">
        <w:rPr>
          <w:rFonts w:cs="Arial"/>
          <w:b/>
          <w:bCs/>
          <w:sz w:val="20"/>
          <w:szCs w:val="20"/>
        </w:rPr>
        <w:t>3) Assurer le suivi du comportement, de l’assiduité et du climat scolaire</w:t>
      </w:r>
    </w:p>
    <w:p w14:paraId="109C1714" w14:textId="77777777" w:rsidR="00BB22E2" w:rsidRPr="00BB22E2" w:rsidRDefault="00BB22E2" w:rsidP="00BB22E2">
      <w:pPr>
        <w:rPr>
          <w:rFonts w:cs="Arial"/>
          <w:bCs/>
          <w:sz w:val="20"/>
          <w:szCs w:val="20"/>
        </w:rPr>
      </w:pPr>
      <w:r w:rsidRPr="00BB22E2">
        <w:rPr>
          <w:rFonts w:cs="Arial"/>
          <w:bCs/>
          <w:sz w:val="20"/>
          <w:szCs w:val="20"/>
        </w:rPr>
        <w:t>Analyser régulièrement les données liées à l’assiduité, incluant les présences et les retards. Suivre les incidents comportementaux et les écarts de conduite afin d’identifier des tendances et de prévenir les situations à risque. Monitorer les interventions mises en place pour soutenir le comportement positif et le bien-être des élèves. Ajuster les pratiques au besoin afin de maintenir un climat scolaire sécuritaire, bienveillant et propice aux apprentissages.</w:t>
      </w:r>
    </w:p>
    <w:p w14:paraId="4F2E1C47" w14:textId="167DAF6B" w:rsidR="00BB22E2" w:rsidRPr="00BB22E2" w:rsidRDefault="00BB22E2" w:rsidP="00BB22E2">
      <w:pPr>
        <w:rPr>
          <w:rFonts w:cs="Arial"/>
          <w:bCs/>
          <w:sz w:val="20"/>
          <w:szCs w:val="20"/>
        </w:rPr>
      </w:pPr>
    </w:p>
    <w:p w14:paraId="36FFAA9B" w14:textId="77777777" w:rsidR="00BB22E2" w:rsidRPr="00BB22E2" w:rsidRDefault="00BB22E2" w:rsidP="00BB22E2">
      <w:pPr>
        <w:rPr>
          <w:rFonts w:cs="Arial"/>
          <w:b/>
          <w:bCs/>
          <w:sz w:val="20"/>
          <w:szCs w:val="20"/>
        </w:rPr>
      </w:pPr>
      <w:r w:rsidRPr="00BB22E2">
        <w:rPr>
          <w:rFonts w:cs="Arial"/>
          <w:b/>
          <w:bCs/>
          <w:sz w:val="20"/>
          <w:szCs w:val="20"/>
        </w:rPr>
        <w:t>4) Utiliser des grilles de monitorage des initiatives</w:t>
      </w:r>
    </w:p>
    <w:p w14:paraId="0940DBD9" w14:textId="77777777" w:rsidR="00BB22E2" w:rsidRPr="00BB22E2" w:rsidRDefault="00BB22E2" w:rsidP="00BB22E2">
      <w:pPr>
        <w:rPr>
          <w:rFonts w:cs="Arial"/>
          <w:bCs/>
          <w:sz w:val="20"/>
          <w:szCs w:val="20"/>
        </w:rPr>
      </w:pPr>
      <w:r w:rsidRPr="00BB22E2">
        <w:rPr>
          <w:rFonts w:cs="Arial"/>
          <w:bCs/>
          <w:sz w:val="20"/>
          <w:szCs w:val="20"/>
        </w:rPr>
        <w:t>Mettre en œuvre des grilles de monitorage pour suivre les initiatives en littératie, en mathématiques ainsi que celles liées au comportement positif et au sentiment d’appartenance. Compiler les données recueillies et analyser périodiquement les tendances observées. Utiliser ces informations pour mesurer l’impact des actions mises en place et orienter les décisions pédagogiques.</w:t>
      </w:r>
    </w:p>
    <w:p w14:paraId="183EB7A7" w14:textId="6EBF55F0" w:rsidR="00BB22E2" w:rsidRPr="00BB22E2" w:rsidRDefault="00BB22E2" w:rsidP="00BB22E2">
      <w:pPr>
        <w:rPr>
          <w:rFonts w:cs="Arial"/>
          <w:b/>
          <w:sz w:val="20"/>
          <w:szCs w:val="20"/>
        </w:rPr>
      </w:pPr>
    </w:p>
    <w:p w14:paraId="39182E67" w14:textId="77777777" w:rsidR="00BB22E2" w:rsidRPr="00BB22E2" w:rsidRDefault="00BB22E2" w:rsidP="00BB22E2">
      <w:pPr>
        <w:rPr>
          <w:rFonts w:cs="Arial"/>
          <w:b/>
          <w:bCs/>
          <w:sz w:val="20"/>
          <w:szCs w:val="20"/>
        </w:rPr>
      </w:pPr>
      <w:r w:rsidRPr="00BB22E2">
        <w:rPr>
          <w:rFonts w:cs="Arial"/>
          <w:b/>
          <w:bCs/>
          <w:sz w:val="20"/>
          <w:szCs w:val="20"/>
        </w:rPr>
        <w:t>5) Favoriser la collaboration et le développement professionnel</w:t>
      </w:r>
    </w:p>
    <w:p w14:paraId="6FB8E9C0" w14:textId="77777777" w:rsidR="00BB22E2" w:rsidRPr="00BB22E2" w:rsidRDefault="00BB22E2" w:rsidP="00BB22E2">
      <w:pPr>
        <w:rPr>
          <w:rFonts w:cs="Arial"/>
          <w:bCs/>
          <w:sz w:val="20"/>
          <w:szCs w:val="20"/>
        </w:rPr>
      </w:pPr>
      <w:r w:rsidRPr="00BB22E2">
        <w:rPr>
          <w:rFonts w:cs="Arial"/>
          <w:bCs/>
          <w:sz w:val="20"/>
          <w:szCs w:val="20"/>
        </w:rPr>
        <w:t>Analyser les données et discuter des résultats lors des réunions du personnel et des rencontres collaboratives. Participer aux formations offertes afin de renforcer les pratiques pédagogiques et d’intervention. Ajuster continuellement les stratégies et les pratiques en fonction des observations, des données recueillies et des besoins émergents des élèves.</w:t>
      </w:r>
    </w:p>
    <w:p w14:paraId="356B35C8" w14:textId="77777777" w:rsidR="00936DB2" w:rsidRPr="00BB22E2" w:rsidRDefault="00936DB2">
      <w:pPr>
        <w:rPr>
          <w:bCs/>
          <w:sz w:val="20"/>
          <w:szCs w:val="20"/>
        </w:rPr>
      </w:pPr>
    </w:p>
    <w:sectPr w:rsidR="00936DB2" w:rsidRPr="00BB22E2" w:rsidSect="00CA270F">
      <w:headerReference w:type="even" r:id="rId11"/>
      <w:headerReference w:type="default" r:id="rId12"/>
      <w:footerReference w:type="default" r:id="rId13"/>
      <w:headerReference w:type="first" r:id="rId14"/>
      <w:pgSz w:w="20160" w:h="12240" w:orient="landscape" w:code="5"/>
      <w:pgMar w:top="567" w:right="624" w:bottom="1134" w:left="624" w:header="5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E7510" w14:textId="77777777" w:rsidR="00C04AFD" w:rsidRDefault="00C04AFD">
      <w:r>
        <w:separator/>
      </w:r>
    </w:p>
  </w:endnote>
  <w:endnote w:type="continuationSeparator" w:id="0">
    <w:p w14:paraId="1447571B" w14:textId="77777777" w:rsidR="00C04AFD" w:rsidRDefault="00C04AFD">
      <w:r>
        <w:continuationSeparator/>
      </w:r>
    </w:p>
  </w:endnote>
  <w:endnote w:type="continuationNotice" w:id="1">
    <w:p w14:paraId="6EF5FAF8" w14:textId="77777777" w:rsidR="00C04AFD" w:rsidRDefault="00C04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35E0" w14:textId="340AD06A" w:rsidR="00636940" w:rsidRPr="008A55FE" w:rsidRDefault="00146166">
    <w:pPr>
      <w:pStyle w:val="Pieddepage"/>
      <w:rPr>
        <w:sz w:val="18"/>
        <w:szCs w:val="18"/>
      </w:rPr>
    </w:pPr>
    <w:r>
      <w:rPr>
        <w:sz w:val="18"/>
        <w:szCs w:val="18"/>
      </w:rPr>
      <w:t>Plan pour la réussite des élèves – Viamonde (202</w:t>
    </w:r>
    <w:r w:rsidR="008A55FE">
      <w:rPr>
        <w:sz w:val="18"/>
        <w:szCs w:val="18"/>
      </w:rPr>
      <w:t>4</w:t>
    </w:r>
    <w:r>
      <w:rPr>
        <w:sz w:val="18"/>
        <w:szCs w:val="18"/>
      </w:rPr>
      <w:t>-</w:t>
    </w:r>
    <w:r w:rsidR="00016DC1">
      <w:rPr>
        <w:sz w:val="18"/>
        <w:szCs w:val="18"/>
      </w:rPr>
      <w:t>2026</w:t>
    </w:r>
    <w:r>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72344" w14:textId="77777777" w:rsidR="00C04AFD" w:rsidRDefault="00C04AFD">
      <w:r>
        <w:separator/>
      </w:r>
    </w:p>
  </w:footnote>
  <w:footnote w:type="continuationSeparator" w:id="0">
    <w:p w14:paraId="0B5BA1E5" w14:textId="77777777" w:rsidR="00C04AFD" w:rsidRDefault="00C04AFD">
      <w:r>
        <w:continuationSeparator/>
      </w:r>
    </w:p>
  </w:footnote>
  <w:footnote w:type="continuationNotice" w:id="1">
    <w:p w14:paraId="2622A8FA" w14:textId="77777777" w:rsidR="00C04AFD" w:rsidRDefault="00C04A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5A50" w14:textId="31503D25" w:rsidR="00636940" w:rsidRDefault="00146166">
    <w:pPr>
      <w:pStyle w:val="En-tte"/>
    </w:pPr>
    <w:r>
      <w:rPr>
        <w:noProof/>
      </w:rPr>
      <mc:AlternateContent>
        <mc:Choice Requires="wps">
          <w:drawing>
            <wp:anchor distT="0" distB="0" distL="114300" distR="114300" simplePos="0" relativeHeight="251658241" behindDoc="1" locked="0" layoutInCell="0" allowOverlap="1" wp14:anchorId="3EA4BFEA" wp14:editId="303661BC">
              <wp:simplePos x="0" y="0"/>
              <wp:positionH relativeFrom="margin">
                <wp:align>center</wp:align>
              </wp:positionH>
              <wp:positionV relativeFrom="margin">
                <wp:align>center</wp:align>
              </wp:positionV>
              <wp:extent cx="8025765" cy="891540"/>
              <wp:effectExtent l="0" t="2638425" r="0" b="240411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25765" cy="8915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1BABDF" w14:textId="77777777" w:rsidR="00146166" w:rsidRDefault="00146166" w:rsidP="00146166">
                          <w:pPr>
                            <w:jc w:val="center"/>
                          </w:pPr>
                          <w:r>
                            <w:rPr>
                              <w:rFonts w:eastAsia="Verdana"/>
                              <w:color w:val="C0C0C0"/>
                              <w:sz w:val="2"/>
                              <w:szCs w:val="2"/>
                              <w14:textFill>
                                <w14:solidFill>
                                  <w14:srgbClr w14:val="C0C0C0">
                                    <w14:alpha w14:val="50000"/>
                                  </w14:srgbClr>
                                </w14:solidFill>
                              </w14:textFill>
                            </w:rPr>
                            <w:t>Version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A4BFEA" id="_x0000_t202" coordsize="21600,21600" o:spt="202" path="m,l,21600r21600,l21600,xe">
              <v:stroke joinstyle="miter"/>
              <v:path gradientshapeok="t" o:connecttype="rect"/>
            </v:shapetype>
            <v:shape id="Zone de texte 4" o:spid="_x0000_s1026" type="#_x0000_t202" style="position:absolute;margin-left:0;margin-top:0;width:631.95pt;height:70.2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" o:allowincell="f" filled="f" stroked="f">
              <v:stroke joinstyle="round"/>
              <o:lock v:ext="edit" shapetype="t"/>
              <v:textbox style="mso-fit-shape-to-text:t">
                <w:txbxContent>
                  <w:p w14:paraId="551BABDF" w14:textId="77777777" w:rsidR="00146166" w:rsidRDefault="00146166" w:rsidP="00146166">
                    <w:pPr>
                      <w:jc w:val="center"/>
                    </w:pPr>
                    <w:r>
                      <w:rPr>
                        <w:rFonts w:eastAsia="Verdana"/>
                        <w:color w:val="C0C0C0"/>
                        <w:sz w:val="2"/>
                        <w:szCs w:val="2"/>
                        <w14:textFill>
                          <w14:solidFill>
                            <w14:srgbClr w14:val="C0C0C0">
                              <w14:alpha w14:val="50000"/>
                            </w14:srgbClr>
                          </w14:solidFill>
                        </w14:textFill>
                      </w:rPr>
                      <w:t>Version de travail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EE4B" w14:textId="4939F006" w:rsidR="00636940" w:rsidRDefault="00146166" w:rsidP="003435A1">
    <w:pPr>
      <w:tabs>
        <w:tab w:val="left" w:pos="1189"/>
        <w:tab w:val="center" w:pos="8640"/>
      </w:tabs>
      <w:spacing w:after="60"/>
      <w:jc w:val="center"/>
      <w:rPr>
        <w:b/>
      </w:rPr>
    </w:pPr>
    <w:r>
      <w:rPr>
        <w:noProof/>
      </w:rPr>
      <w:drawing>
        <wp:anchor distT="0" distB="0" distL="114300" distR="114300" simplePos="0" relativeHeight="251658243" behindDoc="1" locked="0" layoutInCell="1" allowOverlap="1" wp14:anchorId="4BC9C497" wp14:editId="1687AA47">
          <wp:simplePos x="0" y="0"/>
          <wp:positionH relativeFrom="margin">
            <wp:posOffset>-214685</wp:posOffset>
          </wp:positionH>
          <wp:positionV relativeFrom="margin">
            <wp:posOffset>-562914</wp:posOffset>
          </wp:positionV>
          <wp:extent cx="2623820" cy="516890"/>
          <wp:effectExtent l="0" t="0" r="508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3820" cy="516890"/>
                  </a:xfrm>
                  <a:prstGeom prst="rect">
                    <a:avLst/>
                  </a:prstGeom>
                  <a:noFill/>
                  <a:ln>
                    <a:noFill/>
                  </a:ln>
                </pic:spPr>
              </pic:pic>
            </a:graphicData>
          </a:graphic>
        </wp:anchor>
      </w:drawing>
    </w:r>
    <w:r>
      <w:rPr>
        <w:noProof/>
        <w:sz w:val="20"/>
        <w:szCs w:val="20"/>
      </w:rPr>
      <mc:AlternateContent>
        <mc:Choice Requires="wps">
          <w:drawing>
            <wp:anchor distT="0" distB="0" distL="114300" distR="114300" simplePos="0" relativeHeight="251658242" behindDoc="1" locked="0" layoutInCell="0" allowOverlap="1" wp14:anchorId="51634228" wp14:editId="2A5F66D7">
              <wp:simplePos x="0" y="0"/>
              <wp:positionH relativeFrom="margin">
                <wp:align>center</wp:align>
              </wp:positionH>
              <wp:positionV relativeFrom="margin">
                <wp:align>center</wp:align>
              </wp:positionV>
              <wp:extent cx="8025765" cy="891540"/>
              <wp:effectExtent l="0" t="2638425" r="0" b="240411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25765" cy="8915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4F496B" w14:textId="77777777" w:rsidR="00146166" w:rsidRDefault="00146166" w:rsidP="00146166">
                          <w:pPr>
                            <w:jc w:val="center"/>
                          </w:pPr>
                          <w:r>
                            <w:rPr>
                              <w:rFonts w:eastAsia="Verdana"/>
                              <w:color w:val="C0C0C0"/>
                              <w:sz w:val="2"/>
                              <w:szCs w:val="2"/>
                              <w14:textFill>
                                <w14:solidFill>
                                  <w14:srgbClr w14:val="C0C0C0">
                                    <w14:alpha w14:val="50000"/>
                                  </w14:srgbClr>
                                </w14:solidFill>
                              </w14:textFill>
                            </w:rPr>
                            <w:t>Version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634228" id="_x0000_t202" coordsize="21600,21600" o:spt="202" path="m,l,21600r21600,l21600,xe">
              <v:stroke joinstyle="miter"/>
              <v:path gradientshapeok="t" o:connecttype="rect"/>
            </v:shapetype>
            <v:shape id="Zone de texte 3" o:spid="_x0000_s1027" type="#_x0000_t202" style="position:absolute;left:0;text-align:left;margin-left:0;margin-top:0;width:631.95pt;height:70.2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ePl9gEAAMsDAAAOAAAAZHJzL2Uyb0RvYy54bWysU8GO0zAQvSPxD5bvNGlFl27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" o:allowincell="f" filled="f" stroked="f">
              <v:stroke joinstyle="round"/>
              <o:lock v:ext="edit" shapetype="t"/>
              <v:textbox style="mso-fit-shape-to-text:t">
                <w:txbxContent>
                  <w:p w14:paraId="404F496B" w14:textId="77777777" w:rsidR="00146166" w:rsidRDefault="00146166" w:rsidP="00146166">
                    <w:pPr>
                      <w:jc w:val="center"/>
                    </w:pPr>
                    <w:r>
                      <w:rPr>
                        <w:rFonts w:eastAsia="Verdana"/>
                        <w:color w:val="C0C0C0"/>
                        <w:sz w:val="2"/>
                        <w:szCs w:val="2"/>
                        <w14:textFill>
                          <w14:solidFill>
                            <w14:srgbClr w14:val="C0C0C0">
                              <w14:alpha w14:val="50000"/>
                            </w14:srgbClr>
                          </w14:solidFill>
                        </w14:textFill>
                      </w:rPr>
                      <w:t>Version de travail</w:t>
                    </w:r>
                  </w:p>
                </w:txbxContent>
              </v:textbox>
              <w10:wrap anchorx="margin" anchory="margin"/>
            </v:shape>
          </w:pict>
        </mc:Fallback>
      </mc:AlternateContent>
    </w:r>
    <w:r w:rsidRPr="000D2AE8">
      <w:rPr>
        <w:b/>
      </w:rPr>
      <w:t>PLAN POUR LA RÉUSSITE DES ÉLÈVES</w:t>
    </w:r>
    <w:r>
      <w:rPr>
        <w:b/>
      </w:rPr>
      <w:t xml:space="preserve"> CONSEIL SCOLAIRE VIAMONDE</w:t>
    </w:r>
    <w:r w:rsidR="00740387">
      <w:rPr>
        <w:b/>
      </w:rPr>
      <w:t>-ACMO</w:t>
    </w:r>
  </w:p>
  <w:p w14:paraId="12F7B78F" w14:textId="7E8339FE" w:rsidR="009F19D2" w:rsidRPr="000D2AE8" w:rsidRDefault="00016DC1" w:rsidP="009F19D2">
    <w:pPr>
      <w:spacing w:after="60"/>
      <w:jc w:val="center"/>
      <w:rPr>
        <w:b/>
      </w:rPr>
    </w:pPr>
    <w:r>
      <w:rPr>
        <w:b/>
      </w:rPr>
      <w:t>2025</w:t>
    </w:r>
    <w:r w:rsidR="00146166" w:rsidRPr="000D2AE8">
      <w:rPr>
        <w:b/>
      </w:rPr>
      <w:t>-202</w:t>
    </w:r>
    <w:r w:rsidR="00344D5F">
      <w:rPr>
        <w:b/>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9708" w14:textId="5497913B" w:rsidR="00636940" w:rsidRDefault="00146166">
    <w:pPr>
      <w:pStyle w:val="En-tte"/>
    </w:pPr>
    <w:r>
      <w:rPr>
        <w:noProof/>
      </w:rPr>
      <mc:AlternateContent>
        <mc:Choice Requires="wps">
          <w:drawing>
            <wp:anchor distT="0" distB="0" distL="114300" distR="114300" simplePos="0" relativeHeight="251658240" behindDoc="1" locked="0" layoutInCell="0" allowOverlap="1" wp14:anchorId="67EDE3AD" wp14:editId="7403E5E6">
              <wp:simplePos x="0" y="0"/>
              <wp:positionH relativeFrom="margin">
                <wp:align>center</wp:align>
              </wp:positionH>
              <wp:positionV relativeFrom="margin">
                <wp:align>center</wp:align>
              </wp:positionV>
              <wp:extent cx="8025765" cy="891540"/>
              <wp:effectExtent l="0" t="2638425" r="0" b="24041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25765" cy="8915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4E0EFF" w14:textId="77777777" w:rsidR="00146166" w:rsidRDefault="00146166" w:rsidP="00146166">
                          <w:pPr>
                            <w:jc w:val="center"/>
                          </w:pPr>
                          <w:r>
                            <w:rPr>
                              <w:rFonts w:eastAsia="Verdana"/>
                              <w:color w:val="C0C0C0"/>
                              <w:sz w:val="2"/>
                              <w:szCs w:val="2"/>
                              <w14:textFill>
                                <w14:solidFill>
                                  <w14:srgbClr w14:val="C0C0C0">
                                    <w14:alpha w14:val="50000"/>
                                  </w14:srgbClr>
                                </w14:solidFill>
                              </w14:textFill>
                            </w:rPr>
                            <w:t>Version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EDE3AD" id="_x0000_t202" coordsize="21600,21600" o:spt="202" path="m,l,21600r21600,l21600,xe">
              <v:stroke joinstyle="miter"/>
              <v:path gradientshapeok="t" o:connecttype="rect"/>
            </v:shapetype>
            <v:shape id="Zone de texte 1" o:spid="_x0000_s1028" type="#_x0000_t202" style="position:absolute;margin-left:0;margin-top:0;width:631.95pt;height:70.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AF+AEAAMsDAAAOAAAAZHJzL2Uyb0RvYy54bWysU8GO0zAQvSPxD5bvNGlFl27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" o:allowincell="f" filled="f" stroked="f">
              <v:stroke joinstyle="round"/>
              <o:lock v:ext="edit" shapetype="t"/>
              <v:textbox style="mso-fit-shape-to-text:t">
                <w:txbxContent>
                  <w:p w14:paraId="604E0EFF" w14:textId="77777777" w:rsidR="00146166" w:rsidRDefault="00146166" w:rsidP="00146166">
                    <w:pPr>
                      <w:jc w:val="center"/>
                    </w:pPr>
                    <w:r>
                      <w:rPr>
                        <w:rFonts w:eastAsia="Verdana"/>
                        <w:color w:val="C0C0C0"/>
                        <w:sz w:val="2"/>
                        <w:szCs w:val="2"/>
                        <w14:textFill>
                          <w14:solidFill>
                            <w14:srgbClr w14:val="C0C0C0">
                              <w14:alpha w14:val="50000"/>
                            </w14:srgbClr>
                          </w14:solidFill>
                        </w14:textFill>
                      </w:rPr>
                      <w:t>Version de travail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ABE"/>
    <w:multiLevelType w:val="hybridMultilevel"/>
    <w:tmpl w:val="3946B58E"/>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32146EA"/>
    <w:multiLevelType w:val="hybridMultilevel"/>
    <w:tmpl w:val="62C0C5FE"/>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5F12165"/>
    <w:multiLevelType w:val="hybridMultilevel"/>
    <w:tmpl w:val="903851EE"/>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63E2E11"/>
    <w:multiLevelType w:val="hybridMultilevel"/>
    <w:tmpl w:val="1C86869E"/>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06534A06"/>
    <w:multiLevelType w:val="hybridMultilevel"/>
    <w:tmpl w:val="3C6A0706"/>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071E4D0B"/>
    <w:multiLevelType w:val="hybridMultilevel"/>
    <w:tmpl w:val="B57E4DEA"/>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079C2944"/>
    <w:multiLevelType w:val="hybridMultilevel"/>
    <w:tmpl w:val="85FCB92A"/>
    <w:lvl w:ilvl="0" w:tplc="E6B696F4">
      <w:start w:val="30"/>
      <w:numFmt w:val="bullet"/>
      <w:lvlText w:val="-"/>
      <w:lvlJc w:val="left"/>
      <w:pPr>
        <w:ind w:left="360" w:hanging="360"/>
      </w:pPr>
      <w:rPr>
        <w:rFonts w:ascii="Verdana" w:eastAsia="Times New Roman" w:hAnsi="Verdana" w:cs="Times New Roman"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0E8F43CE"/>
    <w:multiLevelType w:val="hybridMultilevel"/>
    <w:tmpl w:val="6B528B34"/>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0F6B2E41"/>
    <w:multiLevelType w:val="hybridMultilevel"/>
    <w:tmpl w:val="84F413DC"/>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1187142A"/>
    <w:multiLevelType w:val="hybridMultilevel"/>
    <w:tmpl w:val="640486A8"/>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158553C8"/>
    <w:multiLevelType w:val="hybridMultilevel"/>
    <w:tmpl w:val="1474E35E"/>
    <w:lvl w:ilvl="0" w:tplc="EE247366">
      <w:numFmt w:val="bullet"/>
      <w:lvlText w:val="-"/>
      <w:lvlJc w:val="left"/>
      <w:pPr>
        <w:ind w:left="360" w:hanging="360"/>
      </w:pPr>
      <w:rPr>
        <w:rFonts w:ascii="Verdana" w:eastAsia="Times New Roman" w:hAnsi="Verdana"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9657FF8"/>
    <w:multiLevelType w:val="hybridMultilevel"/>
    <w:tmpl w:val="6D8607BC"/>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19BE3685"/>
    <w:multiLevelType w:val="hybridMultilevel"/>
    <w:tmpl w:val="A4467C4A"/>
    <w:lvl w:ilvl="0" w:tplc="EE247366">
      <w:numFmt w:val="bullet"/>
      <w:lvlText w:val="-"/>
      <w:lvlJc w:val="left"/>
      <w:pPr>
        <w:ind w:left="360" w:hanging="360"/>
      </w:pPr>
      <w:rPr>
        <w:rFonts w:ascii="Verdana" w:eastAsia="Times New Roman" w:hAnsi="Verdana" w:cs="Times New Roman"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1B013DC1"/>
    <w:multiLevelType w:val="hybridMultilevel"/>
    <w:tmpl w:val="A6882B02"/>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1E960E97"/>
    <w:multiLevelType w:val="hybridMultilevel"/>
    <w:tmpl w:val="E0C8F192"/>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1EA9700C"/>
    <w:multiLevelType w:val="hybridMultilevel"/>
    <w:tmpl w:val="8520BF28"/>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20B90B89"/>
    <w:multiLevelType w:val="hybridMultilevel"/>
    <w:tmpl w:val="57165DDC"/>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24657477"/>
    <w:multiLevelType w:val="hybridMultilevel"/>
    <w:tmpl w:val="9DCAEB60"/>
    <w:lvl w:ilvl="0" w:tplc="0C0C0003">
      <w:start w:val="1"/>
      <w:numFmt w:val="bullet"/>
      <w:lvlText w:val="o"/>
      <w:lvlJc w:val="left"/>
      <w:pPr>
        <w:ind w:left="720" w:hanging="360"/>
      </w:pPr>
      <w:rPr>
        <w:rFonts w:ascii="Courier New" w:hAnsi="Courier New" w:cs="Courier New" w:hint="default"/>
      </w:rPr>
    </w:lvl>
    <w:lvl w:ilvl="1" w:tplc="E6B696F4">
      <w:start w:val="30"/>
      <w:numFmt w:val="bullet"/>
      <w:lvlText w:val="-"/>
      <w:lvlJc w:val="left"/>
      <w:pPr>
        <w:ind w:left="1440" w:hanging="360"/>
      </w:pPr>
      <w:rPr>
        <w:rFonts w:ascii="Verdana" w:eastAsia="Times New Roman" w:hAnsi="Verdana" w:cs="Times New Roman" w:hint="default"/>
      </w:rPr>
    </w:lvl>
    <w:lvl w:ilvl="2" w:tplc="0C0C0005">
      <w:start w:val="1"/>
      <w:numFmt w:val="bullet"/>
      <w:lvlText w:val=""/>
      <w:lvlJc w:val="left"/>
      <w:pPr>
        <w:ind w:left="2160" w:hanging="360"/>
      </w:pPr>
      <w:rPr>
        <w:rFonts w:ascii="Wingdings" w:hAnsi="Wingdings" w:hint="default"/>
      </w:rPr>
    </w:lvl>
    <w:lvl w:ilvl="3" w:tplc="7FDC9024">
      <w:numFmt w:val="bullet"/>
      <w:lvlText w:val=""/>
      <w:lvlJc w:val="left"/>
      <w:pPr>
        <w:ind w:left="2880" w:hanging="360"/>
      </w:pPr>
      <w:rPr>
        <w:rFonts w:ascii="Verdana" w:eastAsia="Verdana" w:hAnsi="Verdana" w:cs="Times New Roman"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5CC32D2"/>
    <w:multiLevelType w:val="hybridMultilevel"/>
    <w:tmpl w:val="E252E600"/>
    <w:lvl w:ilvl="0" w:tplc="EE247366">
      <w:numFmt w:val="bullet"/>
      <w:lvlText w:val="-"/>
      <w:lvlJc w:val="left"/>
      <w:pPr>
        <w:ind w:left="360" w:hanging="360"/>
      </w:pPr>
      <w:rPr>
        <w:rFonts w:ascii="Verdana" w:eastAsia="Times New Roman" w:hAnsi="Verdana" w:cs="Times New Roman"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287B27FE"/>
    <w:multiLevelType w:val="multilevel"/>
    <w:tmpl w:val="535C515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716BDB"/>
    <w:multiLevelType w:val="hybridMultilevel"/>
    <w:tmpl w:val="681C8AEA"/>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2FB60B77"/>
    <w:multiLevelType w:val="hybridMultilevel"/>
    <w:tmpl w:val="00B21CFC"/>
    <w:lvl w:ilvl="0" w:tplc="EE247366">
      <w:numFmt w:val="bullet"/>
      <w:lvlText w:val="-"/>
      <w:lvlJc w:val="left"/>
      <w:pPr>
        <w:ind w:left="720" w:hanging="360"/>
      </w:pPr>
      <w:rPr>
        <w:rFonts w:ascii="Verdana" w:eastAsia="Times New Roman"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28733E8"/>
    <w:multiLevelType w:val="hybridMultilevel"/>
    <w:tmpl w:val="1FC4FFEC"/>
    <w:lvl w:ilvl="0" w:tplc="EE247366">
      <w:numFmt w:val="bullet"/>
      <w:lvlText w:val="-"/>
      <w:lvlJc w:val="left"/>
      <w:pPr>
        <w:ind w:left="720" w:hanging="360"/>
      </w:pPr>
      <w:rPr>
        <w:rFonts w:ascii="Verdana" w:eastAsia="Times New Roman"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35913B7A"/>
    <w:multiLevelType w:val="hybridMultilevel"/>
    <w:tmpl w:val="8DD0DD26"/>
    <w:lvl w:ilvl="0" w:tplc="EE247366">
      <w:numFmt w:val="bullet"/>
      <w:lvlText w:val="-"/>
      <w:lvlJc w:val="left"/>
      <w:pPr>
        <w:ind w:left="360" w:hanging="360"/>
      </w:pPr>
      <w:rPr>
        <w:rFonts w:ascii="Verdana" w:eastAsia="Times New Roman" w:hAnsi="Verdana"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904060A"/>
    <w:multiLevelType w:val="hybridMultilevel"/>
    <w:tmpl w:val="6E1A34A0"/>
    <w:lvl w:ilvl="0" w:tplc="EE247366">
      <w:numFmt w:val="bullet"/>
      <w:lvlText w:val="-"/>
      <w:lvlJc w:val="left"/>
      <w:pPr>
        <w:ind w:left="360" w:hanging="360"/>
      </w:pPr>
      <w:rPr>
        <w:rFonts w:ascii="Verdana" w:eastAsia="Times New Roman" w:hAnsi="Verdana" w:cs="Times New Roman" w:hint="default"/>
      </w:rPr>
    </w:lvl>
    <w:lvl w:ilvl="1" w:tplc="FFFFFFFF">
      <w:start w:val="30"/>
      <w:numFmt w:val="bullet"/>
      <w:lvlText w:val="-"/>
      <w:lvlJc w:val="left"/>
      <w:pPr>
        <w:ind w:left="1080" w:hanging="360"/>
      </w:pPr>
      <w:rPr>
        <w:rFonts w:ascii="Verdana" w:eastAsia="Times New Roman" w:hAnsi="Verdana" w:cs="Times New Roman" w:hint="default"/>
      </w:rPr>
    </w:lvl>
    <w:lvl w:ilvl="2" w:tplc="FFFFFFFF">
      <w:start w:val="1"/>
      <w:numFmt w:val="bullet"/>
      <w:lvlText w:val=""/>
      <w:lvlJc w:val="left"/>
      <w:pPr>
        <w:ind w:left="1800" w:hanging="360"/>
      </w:pPr>
      <w:rPr>
        <w:rFonts w:ascii="Wingdings" w:hAnsi="Wingdings" w:hint="default"/>
      </w:rPr>
    </w:lvl>
    <w:lvl w:ilvl="3" w:tplc="FFFFFFFF">
      <w:numFmt w:val="bullet"/>
      <w:lvlText w:val=""/>
      <w:lvlJc w:val="left"/>
      <w:pPr>
        <w:ind w:left="2520" w:hanging="360"/>
      </w:pPr>
      <w:rPr>
        <w:rFonts w:ascii="Verdana" w:eastAsia="Verdana" w:hAnsi="Verdana" w:cs="Times New Roman"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A2844D0"/>
    <w:multiLevelType w:val="multilevel"/>
    <w:tmpl w:val="327AD2B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AE00FF"/>
    <w:multiLevelType w:val="hybridMultilevel"/>
    <w:tmpl w:val="7AD4B668"/>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15:restartNumberingAfterBreak="0">
    <w:nsid w:val="3F420C5D"/>
    <w:multiLevelType w:val="hybridMultilevel"/>
    <w:tmpl w:val="82A8E202"/>
    <w:lvl w:ilvl="0" w:tplc="0C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044382D"/>
    <w:multiLevelType w:val="hybridMultilevel"/>
    <w:tmpl w:val="CF72E052"/>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9" w15:restartNumberingAfterBreak="0">
    <w:nsid w:val="42EC2291"/>
    <w:multiLevelType w:val="multilevel"/>
    <w:tmpl w:val="DE8AF948"/>
    <w:lvl w:ilvl="0">
      <w:numFmt w:val="bullet"/>
      <w:lvlText w:val="-"/>
      <w:lvlJc w:val="left"/>
      <w:pPr>
        <w:tabs>
          <w:tab w:val="num" w:pos="720"/>
        </w:tabs>
        <w:ind w:left="720" w:hanging="360"/>
      </w:pPr>
      <w:rPr>
        <w:rFonts w:ascii="Verdana" w:eastAsia="Times New Roman" w:hAnsi="Verdan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401431"/>
    <w:multiLevelType w:val="multilevel"/>
    <w:tmpl w:val="97A6529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5A7703"/>
    <w:multiLevelType w:val="hybridMultilevel"/>
    <w:tmpl w:val="10BC3CDE"/>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2" w15:restartNumberingAfterBreak="0">
    <w:nsid w:val="4B2808D6"/>
    <w:multiLevelType w:val="hybridMultilevel"/>
    <w:tmpl w:val="3FFC0412"/>
    <w:lvl w:ilvl="0" w:tplc="E6B696F4">
      <w:start w:val="30"/>
      <w:numFmt w:val="bullet"/>
      <w:lvlText w:val="-"/>
      <w:lvlJc w:val="left"/>
      <w:pPr>
        <w:ind w:left="720" w:hanging="360"/>
      </w:pPr>
      <w:rPr>
        <w:rFonts w:ascii="Verdana" w:eastAsia="Times New Roman"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4FD7305B"/>
    <w:multiLevelType w:val="hybridMultilevel"/>
    <w:tmpl w:val="8236D108"/>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4" w15:restartNumberingAfterBreak="0">
    <w:nsid w:val="50B73627"/>
    <w:multiLevelType w:val="multilevel"/>
    <w:tmpl w:val="862476BE"/>
    <w:lvl w:ilvl="0">
      <w:numFmt w:val="bullet"/>
      <w:lvlText w:val="-"/>
      <w:lvlJc w:val="left"/>
      <w:pPr>
        <w:tabs>
          <w:tab w:val="num" w:pos="360"/>
        </w:tabs>
        <w:ind w:left="360" w:hanging="360"/>
      </w:pPr>
      <w:rPr>
        <w:rFonts w:ascii="Verdana" w:eastAsia="Times New Roman" w:hAnsi="Verdana"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19F7CCE"/>
    <w:multiLevelType w:val="hybridMultilevel"/>
    <w:tmpl w:val="650A8B0A"/>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6" w15:restartNumberingAfterBreak="0">
    <w:nsid w:val="54BD258C"/>
    <w:multiLevelType w:val="multilevel"/>
    <w:tmpl w:val="C56405E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4A445C"/>
    <w:multiLevelType w:val="hybridMultilevel"/>
    <w:tmpl w:val="FCCA75F8"/>
    <w:lvl w:ilvl="0" w:tplc="E6B696F4">
      <w:start w:val="30"/>
      <w:numFmt w:val="bullet"/>
      <w:lvlText w:val="-"/>
      <w:lvlJc w:val="left"/>
      <w:pPr>
        <w:ind w:left="360" w:hanging="360"/>
      </w:pPr>
      <w:rPr>
        <w:rFonts w:ascii="Verdana" w:eastAsia="Times New Roman" w:hAnsi="Verdana"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6B94FA7"/>
    <w:multiLevelType w:val="hybridMultilevel"/>
    <w:tmpl w:val="F446DAC8"/>
    <w:lvl w:ilvl="0" w:tplc="EE247366">
      <w:numFmt w:val="bullet"/>
      <w:lvlText w:val="-"/>
      <w:lvlJc w:val="left"/>
      <w:pPr>
        <w:ind w:left="720" w:hanging="360"/>
      </w:pPr>
      <w:rPr>
        <w:rFonts w:ascii="Verdana" w:eastAsia="Times New Roman"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57DA18A1"/>
    <w:multiLevelType w:val="hybridMultilevel"/>
    <w:tmpl w:val="21E84450"/>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0" w15:restartNumberingAfterBreak="0">
    <w:nsid w:val="593631B2"/>
    <w:multiLevelType w:val="hybridMultilevel"/>
    <w:tmpl w:val="57306138"/>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1" w15:restartNumberingAfterBreak="0">
    <w:nsid w:val="597C2926"/>
    <w:multiLevelType w:val="hybridMultilevel"/>
    <w:tmpl w:val="BDB09F28"/>
    <w:lvl w:ilvl="0" w:tplc="0C0C0003">
      <w:start w:val="1"/>
      <w:numFmt w:val="bullet"/>
      <w:lvlText w:val="o"/>
      <w:lvlJc w:val="left"/>
      <w:pPr>
        <w:ind w:left="1068" w:hanging="360"/>
      </w:pPr>
      <w:rPr>
        <w:rFonts w:ascii="Courier New" w:hAnsi="Courier New" w:cs="Courier New"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2" w15:restartNumberingAfterBreak="0">
    <w:nsid w:val="5ACB55DF"/>
    <w:multiLevelType w:val="hybridMultilevel"/>
    <w:tmpl w:val="481CDFB6"/>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3" w15:restartNumberingAfterBreak="0">
    <w:nsid w:val="5BA50426"/>
    <w:multiLevelType w:val="multilevel"/>
    <w:tmpl w:val="AEFA4F98"/>
    <w:lvl w:ilvl="0">
      <w:numFmt w:val="bullet"/>
      <w:lvlText w:val="-"/>
      <w:lvlJc w:val="left"/>
      <w:pPr>
        <w:tabs>
          <w:tab w:val="num" w:pos="360"/>
        </w:tabs>
        <w:ind w:left="360" w:hanging="360"/>
      </w:pPr>
      <w:rPr>
        <w:rFonts w:ascii="Verdana" w:eastAsia="Times New Roman" w:hAnsi="Verdana"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5E524D18"/>
    <w:multiLevelType w:val="hybridMultilevel"/>
    <w:tmpl w:val="9AF4FE86"/>
    <w:lvl w:ilvl="0" w:tplc="EE247366">
      <w:numFmt w:val="bullet"/>
      <w:lvlText w:val="-"/>
      <w:lvlJc w:val="left"/>
      <w:pPr>
        <w:ind w:left="720" w:hanging="360"/>
      </w:pPr>
      <w:rPr>
        <w:rFonts w:ascii="Verdana" w:eastAsia="Times New Roman"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5F2E2831"/>
    <w:multiLevelType w:val="hybridMultilevel"/>
    <w:tmpl w:val="249E067C"/>
    <w:lvl w:ilvl="0" w:tplc="0C0C0003">
      <w:start w:val="1"/>
      <w:numFmt w:val="bullet"/>
      <w:lvlText w:val="o"/>
      <w:lvlJc w:val="left"/>
      <w:pPr>
        <w:ind w:left="1080" w:hanging="360"/>
      </w:pPr>
      <w:rPr>
        <w:rFonts w:ascii="Courier New" w:hAnsi="Courier New" w:cs="Courier New"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6" w15:restartNumberingAfterBreak="0">
    <w:nsid w:val="614E4AAE"/>
    <w:multiLevelType w:val="hybridMultilevel"/>
    <w:tmpl w:val="68F27AF2"/>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7" w15:restartNumberingAfterBreak="0">
    <w:nsid w:val="61E14E7D"/>
    <w:multiLevelType w:val="hybridMultilevel"/>
    <w:tmpl w:val="15802E4C"/>
    <w:lvl w:ilvl="0" w:tplc="EE247366">
      <w:numFmt w:val="bullet"/>
      <w:lvlText w:val="-"/>
      <w:lvlJc w:val="left"/>
      <w:pPr>
        <w:ind w:left="720" w:hanging="360"/>
      </w:pPr>
      <w:rPr>
        <w:rFonts w:ascii="Verdana" w:eastAsia="Times New Roman" w:hAnsi="Verdana"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32838AA"/>
    <w:multiLevelType w:val="hybridMultilevel"/>
    <w:tmpl w:val="3C8C2906"/>
    <w:lvl w:ilvl="0" w:tplc="EE247366">
      <w:numFmt w:val="bullet"/>
      <w:lvlText w:val="-"/>
      <w:lvlJc w:val="left"/>
      <w:pPr>
        <w:ind w:left="360" w:hanging="360"/>
      </w:pPr>
      <w:rPr>
        <w:rFonts w:ascii="Verdana" w:eastAsia="Times New Roman" w:hAnsi="Verdana" w:cs="Times New Roman"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9" w15:restartNumberingAfterBreak="0">
    <w:nsid w:val="6AFD462B"/>
    <w:multiLevelType w:val="hybridMultilevel"/>
    <w:tmpl w:val="35C66F5E"/>
    <w:lvl w:ilvl="0" w:tplc="EE247366">
      <w:numFmt w:val="bullet"/>
      <w:lvlText w:val="-"/>
      <w:lvlJc w:val="left"/>
      <w:pPr>
        <w:ind w:left="720" w:hanging="360"/>
      </w:pPr>
      <w:rPr>
        <w:rFonts w:ascii="Verdana" w:eastAsia="Times New Roman"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70EB347B"/>
    <w:multiLevelType w:val="hybridMultilevel"/>
    <w:tmpl w:val="3BB2908E"/>
    <w:lvl w:ilvl="0" w:tplc="EE247366">
      <w:numFmt w:val="bullet"/>
      <w:lvlText w:val="-"/>
      <w:lvlJc w:val="left"/>
      <w:pPr>
        <w:ind w:left="720" w:hanging="360"/>
      </w:pPr>
      <w:rPr>
        <w:rFonts w:ascii="Verdana" w:eastAsia="Times New Roman" w:hAnsi="Verdan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71ED6581"/>
    <w:multiLevelType w:val="hybridMultilevel"/>
    <w:tmpl w:val="2584C10E"/>
    <w:lvl w:ilvl="0" w:tplc="EE247366">
      <w:numFmt w:val="bullet"/>
      <w:lvlText w:val="-"/>
      <w:lvlJc w:val="left"/>
      <w:pPr>
        <w:ind w:left="720" w:hanging="360"/>
      </w:pPr>
      <w:rPr>
        <w:rFonts w:ascii="Verdana" w:eastAsia="Times New Roman" w:hAnsi="Verdana"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71FC1A3A"/>
    <w:multiLevelType w:val="hybridMultilevel"/>
    <w:tmpl w:val="9EA0D070"/>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3" w15:restartNumberingAfterBreak="0">
    <w:nsid w:val="72711EF6"/>
    <w:multiLevelType w:val="hybridMultilevel"/>
    <w:tmpl w:val="64B4D892"/>
    <w:lvl w:ilvl="0" w:tplc="EE247366">
      <w:numFmt w:val="bullet"/>
      <w:lvlText w:val="-"/>
      <w:lvlJc w:val="left"/>
      <w:pPr>
        <w:ind w:left="360" w:hanging="360"/>
      </w:pPr>
      <w:rPr>
        <w:rFonts w:ascii="Verdana" w:eastAsia="Times New Roman" w:hAnsi="Verdana"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4" w15:restartNumberingAfterBreak="0">
    <w:nsid w:val="75806F3C"/>
    <w:multiLevelType w:val="hybridMultilevel"/>
    <w:tmpl w:val="F460B630"/>
    <w:lvl w:ilvl="0" w:tplc="0C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690371D"/>
    <w:multiLevelType w:val="hybridMultilevel"/>
    <w:tmpl w:val="FE3E3E08"/>
    <w:lvl w:ilvl="0" w:tplc="EE247366">
      <w:numFmt w:val="bullet"/>
      <w:lvlText w:val="-"/>
      <w:lvlJc w:val="left"/>
      <w:pPr>
        <w:ind w:left="360" w:hanging="360"/>
      </w:pPr>
      <w:rPr>
        <w:rFonts w:ascii="Verdana" w:eastAsia="Times New Roman" w:hAnsi="Verdana" w:cs="Times New Roman"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6" w15:restartNumberingAfterBreak="0">
    <w:nsid w:val="7E3E6735"/>
    <w:multiLevelType w:val="hybridMultilevel"/>
    <w:tmpl w:val="33B89DBA"/>
    <w:lvl w:ilvl="0" w:tplc="E6B696F4">
      <w:start w:val="30"/>
      <w:numFmt w:val="bullet"/>
      <w:lvlText w:val="-"/>
      <w:lvlJc w:val="left"/>
      <w:pPr>
        <w:ind w:left="360" w:hanging="360"/>
      </w:pPr>
      <w:rPr>
        <w:rFonts w:ascii="Verdana" w:eastAsia="Times New Roman" w:hAnsi="Verdana" w:cs="Times New Roman"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713579598">
    <w:abstractNumId w:val="17"/>
  </w:num>
  <w:num w:numId="2" w16cid:durableId="522136317">
    <w:abstractNumId w:val="51"/>
  </w:num>
  <w:num w:numId="3" w16cid:durableId="2045445993">
    <w:abstractNumId w:val="6"/>
  </w:num>
  <w:num w:numId="4" w16cid:durableId="1185897983">
    <w:abstractNumId w:val="32"/>
  </w:num>
  <w:num w:numId="5" w16cid:durableId="139425062">
    <w:abstractNumId w:val="56"/>
  </w:num>
  <w:num w:numId="6" w16cid:durableId="866523697">
    <w:abstractNumId w:val="37"/>
  </w:num>
  <w:num w:numId="7" w16cid:durableId="1502282201">
    <w:abstractNumId w:val="10"/>
  </w:num>
  <w:num w:numId="8" w16cid:durableId="623997756">
    <w:abstractNumId w:val="11"/>
  </w:num>
  <w:num w:numId="9" w16cid:durableId="752046682">
    <w:abstractNumId w:val="8"/>
  </w:num>
  <w:num w:numId="10" w16cid:durableId="1260139617">
    <w:abstractNumId w:val="21"/>
  </w:num>
  <w:num w:numId="11" w16cid:durableId="945696901">
    <w:abstractNumId w:val="40"/>
  </w:num>
  <w:num w:numId="12" w16cid:durableId="1683430096">
    <w:abstractNumId w:val="23"/>
  </w:num>
  <w:num w:numId="13" w16cid:durableId="1904485944">
    <w:abstractNumId w:val="48"/>
  </w:num>
  <w:num w:numId="14" w16cid:durableId="1995185693">
    <w:abstractNumId w:val="52"/>
  </w:num>
  <w:num w:numId="15" w16cid:durableId="1441298881">
    <w:abstractNumId w:val="24"/>
  </w:num>
  <w:num w:numId="16" w16cid:durableId="37093441">
    <w:abstractNumId w:val="49"/>
  </w:num>
  <w:num w:numId="17" w16cid:durableId="1227717121">
    <w:abstractNumId w:val="38"/>
  </w:num>
  <w:num w:numId="18" w16cid:durableId="1370759539">
    <w:abstractNumId w:val="29"/>
  </w:num>
  <w:num w:numId="19" w16cid:durableId="509609088">
    <w:abstractNumId w:val="36"/>
  </w:num>
  <w:num w:numId="20" w16cid:durableId="1601110117">
    <w:abstractNumId w:val="30"/>
  </w:num>
  <w:num w:numId="21" w16cid:durableId="411243484">
    <w:abstractNumId w:val="25"/>
  </w:num>
  <w:num w:numId="22" w16cid:durableId="779376944">
    <w:abstractNumId w:val="26"/>
  </w:num>
  <w:num w:numId="23" w16cid:durableId="1631090428">
    <w:abstractNumId w:val="50"/>
  </w:num>
  <w:num w:numId="24" w16cid:durableId="1592619832">
    <w:abstractNumId w:val="53"/>
  </w:num>
  <w:num w:numId="25" w16cid:durableId="436602169">
    <w:abstractNumId w:val="2"/>
  </w:num>
  <w:num w:numId="26" w16cid:durableId="1937714080">
    <w:abstractNumId w:val="27"/>
  </w:num>
  <w:num w:numId="27" w16cid:durableId="1298950297">
    <w:abstractNumId w:val="0"/>
  </w:num>
  <w:num w:numId="28" w16cid:durableId="82803410">
    <w:abstractNumId w:val="14"/>
  </w:num>
  <w:num w:numId="29" w16cid:durableId="2128428716">
    <w:abstractNumId w:val="15"/>
  </w:num>
  <w:num w:numId="30" w16cid:durableId="1915430333">
    <w:abstractNumId w:val="4"/>
  </w:num>
  <w:num w:numId="31" w16cid:durableId="358236122">
    <w:abstractNumId w:val="45"/>
  </w:num>
  <w:num w:numId="32" w16cid:durableId="461964583">
    <w:abstractNumId w:val="31"/>
  </w:num>
  <w:num w:numId="33" w16cid:durableId="805510746">
    <w:abstractNumId w:val="16"/>
  </w:num>
  <w:num w:numId="34" w16cid:durableId="757479017">
    <w:abstractNumId w:val="9"/>
  </w:num>
  <w:num w:numId="35" w16cid:durableId="1463305344">
    <w:abstractNumId w:val="22"/>
  </w:num>
  <w:num w:numId="36" w16cid:durableId="2077625586">
    <w:abstractNumId w:val="33"/>
  </w:num>
  <w:num w:numId="37" w16cid:durableId="1742827938">
    <w:abstractNumId w:val="19"/>
  </w:num>
  <w:num w:numId="38" w16cid:durableId="579945181">
    <w:abstractNumId w:val="39"/>
  </w:num>
  <w:num w:numId="39" w16cid:durableId="1213691629">
    <w:abstractNumId w:val="18"/>
  </w:num>
  <w:num w:numId="40" w16cid:durableId="559630420">
    <w:abstractNumId w:val="5"/>
  </w:num>
  <w:num w:numId="41" w16cid:durableId="670521230">
    <w:abstractNumId w:val="13"/>
  </w:num>
  <w:num w:numId="42" w16cid:durableId="895314032">
    <w:abstractNumId w:val="42"/>
  </w:num>
  <w:num w:numId="43" w16cid:durableId="32775149">
    <w:abstractNumId w:val="12"/>
  </w:num>
  <w:num w:numId="44" w16cid:durableId="755974607">
    <w:abstractNumId w:val="55"/>
  </w:num>
  <w:num w:numId="45" w16cid:durableId="231963279">
    <w:abstractNumId w:val="3"/>
  </w:num>
  <w:num w:numId="46" w16cid:durableId="1083407711">
    <w:abstractNumId w:val="1"/>
  </w:num>
  <w:num w:numId="47" w16cid:durableId="1671516537">
    <w:abstractNumId w:val="44"/>
  </w:num>
  <w:num w:numId="48" w16cid:durableId="28840982">
    <w:abstractNumId w:val="35"/>
  </w:num>
  <w:num w:numId="49" w16cid:durableId="74255308">
    <w:abstractNumId w:val="28"/>
  </w:num>
  <w:num w:numId="50" w16cid:durableId="1291548833">
    <w:abstractNumId w:val="47"/>
  </w:num>
  <w:num w:numId="51" w16cid:durableId="985351352">
    <w:abstractNumId w:val="7"/>
  </w:num>
  <w:num w:numId="52" w16cid:durableId="535578668">
    <w:abstractNumId w:val="54"/>
  </w:num>
  <w:num w:numId="53" w16cid:durableId="1421753032">
    <w:abstractNumId w:val="41"/>
  </w:num>
  <w:num w:numId="54" w16cid:durableId="1471706769">
    <w:abstractNumId w:val="43"/>
  </w:num>
  <w:num w:numId="55" w16cid:durableId="792098805">
    <w:abstractNumId w:val="34"/>
  </w:num>
  <w:num w:numId="56" w16cid:durableId="1844780528">
    <w:abstractNumId w:val="20"/>
  </w:num>
  <w:num w:numId="57" w16cid:durableId="1282609989">
    <w:abstractNumId w:val="4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66"/>
    <w:rsid w:val="000037A7"/>
    <w:rsid w:val="0000602D"/>
    <w:rsid w:val="000157F6"/>
    <w:rsid w:val="00016DC1"/>
    <w:rsid w:val="00021525"/>
    <w:rsid w:val="00022DDE"/>
    <w:rsid w:val="000237B7"/>
    <w:rsid w:val="00023F00"/>
    <w:rsid w:val="00026892"/>
    <w:rsid w:val="00031BC7"/>
    <w:rsid w:val="00032F64"/>
    <w:rsid w:val="00040850"/>
    <w:rsid w:val="00045B2E"/>
    <w:rsid w:val="0004632D"/>
    <w:rsid w:val="00051682"/>
    <w:rsid w:val="00066EEA"/>
    <w:rsid w:val="0007630D"/>
    <w:rsid w:val="0007789F"/>
    <w:rsid w:val="00087D3A"/>
    <w:rsid w:val="00087EAC"/>
    <w:rsid w:val="0009492D"/>
    <w:rsid w:val="000969F1"/>
    <w:rsid w:val="000979BD"/>
    <w:rsid w:val="000A0E2F"/>
    <w:rsid w:val="000A42F4"/>
    <w:rsid w:val="000C1645"/>
    <w:rsid w:val="000C3D61"/>
    <w:rsid w:val="000C4D98"/>
    <w:rsid w:val="000C5699"/>
    <w:rsid w:val="000D1A3D"/>
    <w:rsid w:val="000E4B44"/>
    <w:rsid w:val="000E718A"/>
    <w:rsid w:val="000F408E"/>
    <w:rsid w:val="000F44F6"/>
    <w:rsid w:val="0010000F"/>
    <w:rsid w:val="0011360B"/>
    <w:rsid w:val="00115F97"/>
    <w:rsid w:val="00120CE2"/>
    <w:rsid w:val="0012307D"/>
    <w:rsid w:val="001329EE"/>
    <w:rsid w:val="00144BFB"/>
    <w:rsid w:val="00146166"/>
    <w:rsid w:val="00165604"/>
    <w:rsid w:val="00167F07"/>
    <w:rsid w:val="0017002A"/>
    <w:rsid w:val="0017164B"/>
    <w:rsid w:val="0017327C"/>
    <w:rsid w:val="00184785"/>
    <w:rsid w:val="00185DE1"/>
    <w:rsid w:val="0019378A"/>
    <w:rsid w:val="00193CD6"/>
    <w:rsid w:val="001A0ACE"/>
    <w:rsid w:val="001A7A53"/>
    <w:rsid w:val="001A7C1E"/>
    <w:rsid w:val="001B05CD"/>
    <w:rsid w:val="001B1708"/>
    <w:rsid w:val="001B2239"/>
    <w:rsid w:val="001C3A02"/>
    <w:rsid w:val="001C72B9"/>
    <w:rsid w:val="001D3C4F"/>
    <w:rsid w:val="001D7FDB"/>
    <w:rsid w:val="001E4FD2"/>
    <w:rsid w:val="001F10DF"/>
    <w:rsid w:val="001F3F61"/>
    <w:rsid w:val="001F577D"/>
    <w:rsid w:val="001F6BDC"/>
    <w:rsid w:val="00214461"/>
    <w:rsid w:val="00215CD8"/>
    <w:rsid w:val="002210CA"/>
    <w:rsid w:val="00223FD2"/>
    <w:rsid w:val="00233F16"/>
    <w:rsid w:val="002364BD"/>
    <w:rsid w:val="002370F8"/>
    <w:rsid w:val="00254AD1"/>
    <w:rsid w:val="0026197C"/>
    <w:rsid w:val="0026387A"/>
    <w:rsid w:val="00264CAB"/>
    <w:rsid w:val="002778A0"/>
    <w:rsid w:val="002822B4"/>
    <w:rsid w:val="00287F1D"/>
    <w:rsid w:val="00291C6E"/>
    <w:rsid w:val="002B22E8"/>
    <w:rsid w:val="002B37DC"/>
    <w:rsid w:val="002C2D68"/>
    <w:rsid w:val="002D0C25"/>
    <w:rsid w:val="002D42E8"/>
    <w:rsid w:val="002E435E"/>
    <w:rsid w:val="002F5A80"/>
    <w:rsid w:val="00303022"/>
    <w:rsid w:val="003041BB"/>
    <w:rsid w:val="00306F1B"/>
    <w:rsid w:val="00316026"/>
    <w:rsid w:val="00316B2F"/>
    <w:rsid w:val="003230D2"/>
    <w:rsid w:val="00326860"/>
    <w:rsid w:val="00326FFC"/>
    <w:rsid w:val="003403F4"/>
    <w:rsid w:val="00342325"/>
    <w:rsid w:val="003435A1"/>
    <w:rsid w:val="0034432F"/>
    <w:rsid w:val="00344D5F"/>
    <w:rsid w:val="003459B9"/>
    <w:rsid w:val="00350C6A"/>
    <w:rsid w:val="003616CD"/>
    <w:rsid w:val="0036276A"/>
    <w:rsid w:val="00365BAC"/>
    <w:rsid w:val="00367228"/>
    <w:rsid w:val="00373106"/>
    <w:rsid w:val="0037515C"/>
    <w:rsid w:val="003774EA"/>
    <w:rsid w:val="00383AA4"/>
    <w:rsid w:val="00384F13"/>
    <w:rsid w:val="0038612F"/>
    <w:rsid w:val="00386C7C"/>
    <w:rsid w:val="003875A7"/>
    <w:rsid w:val="003A02F9"/>
    <w:rsid w:val="003A4156"/>
    <w:rsid w:val="003A611C"/>
    <w:rsid w:val="003A6473"/>
    <w:rsid w:val="003A674D"/>
    <w:rsid w:val="003B1F84"/>
    <w:rsid w:val="003B4AFC"/>
    <w:rsid w:val="003D276E"/>
    <w:rsid w:val="003D4F50"/>
    <w:rsid w:val="003E13D8"/>
    <w:rsid w:val="003F1977"/>
    <w:rsid w:val="003F4436"/>
    <w:rsid w:val="00400479"/>
    <w:rsid w:val="004012F1"/>
    <w:rsid w:val="00402547"/>
    <w:rsid w:val="00402858"/>
    <w:rsid w:val="004057E6"/>
    <w:rsid w:val="00411EB0"/>
    <w:rsid w:val="00413F92"/>
    <w:rsid w:val="004156B2"/>
    <w:rsid w:val="004172A5"/>
    <w:rsid w:val="00422549"/>
    <w:rsid w:val="004243AD"/>
    <w:rsid w:val="00432788"/>
    <w:rsid w:val="0044178B"/>
    <w:rsid w:val="00441FA1"/>
    <w:rsid w:val="00445A1C"/>
    <w:rsid w:val="00447338"/>
    <w:rsid w:val="004516BE"/>
    <w:rsid w:val="00454789"/>
    <w:rsid w:val="004548F7"/>
    <w:rsid w:val="00456209"/>
    <w:rsid w:val="00460962"/>
    <w:rsid w:val="004632BE"/>
    <w:rsid w:val="00467F8E"/>
    <w:rsid w:val="0047184B"/>
    <w:rsid w:val="00473342"/>
    <w:rsid w:val="00476E62"/>
    <w:rsid w:val="0047701B"/>
    <w:rsid w:val="004878AA"/>
    <w:rsid w:val="00491C69"/>
    <w:rsid w:val="00494743"/>
    <w:rsid w:val="00494A9E"/>
    <w:rsid w:val="00494DF1"/>
    <w:rsid w:val="0049564B"/>
    <w:rsid w:val="0049771D"/>
    <w:rsid w:val="004A4AB1"/>
    <w:rsid w:val="004B0BD3"/>
    <w:rsid w:val="004B273B"/>
    <w:rsid w:val="004B6692"/>
    <w:rsid w:val="004B7C24"/>
    <w:rsid w:val="004C025D"/>
    <w:rsid w:val="004C0BD4"/>
    <w:rsid w:val="004C2848"/>
    <w:rsid w:val="004D6E69"/>
    <w:rsid w:val="004D78DD"/>
    <w:rsid w:val="004E49AF"/>
    <w:rsid w:val="004E4B71"/>
    <w:rsid w:val="004F1751"/>
    <w:rsid w:val="004F444A"/>
    <w:rsid w:val="004F4B0A"/>
    <w:rsid w:val="0050004F"/>
    <w:rsid w:val="005100EA"/>
    <w:rsid w:val="00514BFC"/>
    <w:rsid w:val="00524AE9"/>
    <w:rsid w:val="00530FD1"/>
    <w:rsid w:val="005332E9"/>
    <w:rsid w:val="0053449E"/>
    <w:rsid w:val="00534C36"/>
    <w:rsid w:val="00541F7B"/>
    <w:rsid w:val="00545379"/>
    <w:rsid w:val="00550BA9"/>
    <w:rsid w:val="00562835"/>
    <w:rsid w:val="0056289B"/>
    <w:rsid w:val="00570327"/>
    <w:rsid w:val="005703D9"/>
    <w:rsid w:val="00570BEB"/>
    <w:rsid w:val="00576BAA"/>
    <w:rsid w:val="0058539C"/>
    <w:rsid w:val="00590C53"/>
    <w:rsid w:val="00597A65"/>
    <w:rsid w:val="005A5349"/>
    <w:rsid w:val="005A6AF3"/>
    <w:rsid w:val="005B320F"/>
    <w:rsid w:val="005C4D1B"/>
    <w:rsid w:val="005D0A66"/>
    <w:rsid w:val="005D4A43"/>
    <w:rsid w:val="005D4C9E"/>
    <w:rsid w:val="005E7348"/>
    <w:rsid w:val="005F0DCD"/>
    <w:rsid w:val="005F4A1C"/>
    <w:rsid w:val="005F765D"/>
    <w:rsid w:val="0060097A"/>
    <w:rsid w:val="00604E70"/>
    <w:rsid w:val="00610D25"/>
    <w:rsid w:val="00621183"/>
    <w:rsid w:val="00621C4E"/>
    <w:rsid w:val="00625564"/>
    <w:rsid w:val="0063092D"/>
    <w:rsid w:val="00635E4F"/>
    <w:rsid w:val="00636940"/>
    <w:rsid w:val="006455C7"/>
    <w:rsid w:val="00660C60"/>
    <w:rsid w:val="00666D0F"/>
    <w:rsid w:val="00674974"/>
    <w:rsid w:val="006810E1"/>
    <w:rsid w:val="006820CA"/>
    <w:rsid w:val="006835A7"/>
    <w:rsid w:val="006862DA"/>
    <w:rsid w:val="006A08E3"/>
    <w:rsid w:val="006B508E"/>
    <w:rsid w:val="006B6757"/>
    <w:rsid w:val="006C4A42"/>
    <w:rsid w:val="006D2423"/>
    <w:rsid w:val="006D30AB"/>
    <w:rsid w:val="006D4791"/>
    <w:rsid w:val="006E1441"/>
    <w:rsid w:val="006E1B57"/>
    <w:rsid w:val="006E6271"/>
    <w:rsid w:val="006E6530"/>
    <w:rsid w:val="006F2AE0"/>
    <w:rsid w:val="006F6830"/>
    <w:rsid w:val="00704C29"/>
    <w:rsid w:val="00720C59"/>
    <w:rsid w:val="00734C24"/>
    <w:rsid w:val="00740387"/>
    <w:rsid w:val="00745C66"/>
    <w:rsid w:val="00753AE8"/>
    <w:rsid w:val="00772176"/>
    <w:rsid w:val="00773167"/>
    <w:rsid w:val="00780E52"/>
    <w:rsid w:val="00783976"/>
    <w:rsid w:val="00787BB8"/>
    <w:rsid w:val="007920B3"/>
    <w:rsid w:val="00796E71"/>
    <w:rsid w:val="007B57F3"/>
    <w:rsid w:val="007C4D99"/>
    <w:rsid w:val="007C7513"/>
    <w:rsid w:val="007D6E25"/>
    <w:rsid w:val="007E312C"/>
    <w:rsid w:val="007F2EDF"/>
    <w:rsid w:val="00807BC8"/>
    <w:rsid w:val="00811570"/>
    <w:rsid w:val="0081599A"/>
    <w:rsid w:val="00822BCA"/>
    <w:rsid w:val="00825E36"/>
    <w:rsid w:val="00843D3B"/>
    <w:rsid w:val="00846178"/>
    <w:rsid w:val="00853409"/>
    <w:rsid w:val="00853447"/>
    <w:rsid w:val="00860DFE"/>
    <w:rsid w:val="0086186E"/>
    <w:rsid w:val="00864E67"/>
    <w:rsid w:val="0086600F"/>
    <w:rsid w:val="008671E7"/>
    <w:rsid w:val="00871749"/>
    <w:rsid w:val="00872601"/>
    <w:rsid w:val="008750D5"/>
    <w:rsid w:val="00886889"/>
    <w:rsid w:val="008970CA"/>
    <w:rsid w:val="00897ECB"/>
    <w:rsid w:val="008A25D7"/>
    <w:rsid w:val="008A4603"/>
    <w:rsid w:val="008A55FE"/>
    <w:rsid w:val="008A6BE4"/>
    <w:rsid w:val="008B2189"/>
    <w:rsid w:val="008B2EC9"/>
    <w:rsid w:val="008B5FDB"/>
    <w:rsid w:val="008B7D2E"/>
    <w:rsid w:val="008C0934"/>
    <w:rsid w:val="008C3519"/>
    <w:rsid w:val="008C4914"/>
    <w:rsid w:val="008D3CE0"/>
    <w:rsid w:val="008F01DD"/>
    <w:rsid w:val="008F10BF"/>
    <w:rsid w:val="008F68E0"/>
    <w:rsid w:val="00903EE3"/>
    <w:rsid w:val="009118DF"/>
    <w:rsid w:val="0092406A"/>
    <w:rsid w:val="009265B9"/>
    <w:rsid w:val="00936DB2"/>
    <w:rsid w:val="00940A77"/>
    <w:rsid w:val="0094187C"/>
    <w:rsid w:val="00950F23"/>
    <w:rsid w:val="00954459"/>
    <w:rsid w:val="009544C6"/>
    <w:rsid w:val="00954620"/>
    <w:rsid w:val="00962873"/>
    <w:rsid w:val="00964E02"/>
    <w:rsid w:val="00971030"/>
    <w:rsid w:val="00972260"/>
    <w:rsid w:val="009735EE"/>
    <w:rsid w:val="009736C3"/>
    <w:rsid w:val="00975627"/>
    <w:rsid w:val="009879C9"/>
    <w:rsid w:val="00987A7F"/>
    <w:rsid w:val="009972B7"/>
    <w:rsid w:val="009A1F8F"/>
    <w:rsid w:val="009A2C89"/>
    <w:rsid w:val="009A6932"/>
    <w:rsid w:val="009C0280"/>
    <w:rsid w:val="009C0F91"/>
    <w:rsid w:val="009C3DE4"/>
    <w:rsid w:val="009D7AD1"/>
    <w:rsid w:val="009E6930"/>
    <w:rsid w:val="009F19D2"/>
    <w:rsid w:val="009F44FF"/>
    <w:rsid w:val="009F4C9F"/>
    <w:rsid w:val="00A06EA9"/>
    <w:rsid w:val="00A14A08"/>
    <w:rsid w:val="00A167B9"/>
    <w:rsid w:val="00A331AD"/>
    <w:rsid w:val="00A36BD7"/>
    <w:rsid w:val="00A47BD7"/>
    <w:rsid w:val="00A60009"/>
    <w:rsid w:val="00A62C4A"/>
    <w:rsid w:val="00A6363D"/>
    <w:rsid w:val="00A661B0"/>
    <w:rsid w:val="00A710E9"/>
    <w:rsid w:val="00A716F3"/>
    <w:rsid w:val="00A80812"/>
    <w:rsid w:val="00A8128D"/>
    <w:rsid w:val="00A84EFB"/>
    <w:rsid w:val="00A85396"/>
    <w:rsid w:val="00A90F94"/>
    <w:rsid w:val="00A94D21"/>
    <w:rsid w:val="00AA0285"/>
    <w:rsid w:val="00AA6743"/>
    <w:rsid w:val="00AB61EF"/>
    <w:rsid w:val="00AC02B8"/>
    <w:rsid w:val="00AC5361"/>
    <w:rsid w:val="00AD02F6"/>
    <w:rsid w:val="00AD30B6"/>
    <w:rsid w:val="00AE6BB1"/>
    <w:rsid w:val="00AE73A4"/>
    <w:rsid w:val="00AF25CB"/>
    <w:rsid w:val="00AF46C7"/>
    <w:rsid w:val="00B02A0C"/>
    <w:rsid w:val="00B04A77"/>
    <w:rsid w:val="00B14450"/>
    <w:rsid w:val="00B1796F"/>
    <w:rsid w:val="00B213CE"/>
    <w:rsid w:val="00B3415F"/>
    <w:rsid w:val="00B362F9"/>
    <w:rsid w:val="00B42573"/>
    <w:rsid w:val="00B46A6C"/>
    <w:rsid w:val="00B54C68"/>
    <w:rsid w:val="00B5753D"/>
    <w:rsid w:val="00B709EE"/>
    <w:rsid w:val="00B724D6"/>
    <w:rsid w:val="00B73B6E"/>
    <w:rsid w:val="00B76826"/>
    <w:rsid w:val="00B81637"/>
    <w:rsid w:val="00B854A1"/>
    <w:rsid w:val="00B91905"/>
    <w:rsid w:val="00BA6753"/>
    <w:rsid w:val="00BA6914"/>
    <w:rsid w:val="00BB22E2"/>
    <w:rsid w:val="00BB5CAB"/>
    <w:rsid w:val="00BC4225"/>
    <w:rsid w:val="00BC715C"/>
    <w:rsid w:val="00BD4321"/>
    <w:rsid w:val="00BE0EDB"/>
    <w:rsid w:val="00BE59D6"/>
    <w:rsid w:val="00BF7A82"/>
    <w:rsid w:val="00C02C09"/>
    <w:rsid w:val="00C04AFD"/>
    <w:rsid w:val="00C157A5"/>
    <w:rsid w:val="00C16A76"/>
    <w:rsid w:val="00C21E13"/>
    <w:rsid w:val="00C2367F"/>
    <w:rsid w:val="00C24ECC"/>
    <w:rsid w:val="00C2766C"/>
    <w:rsid w:val="00C342F4"/>
    <w:rsid w:val="00C34AAF"/>
    <w:rsid w:val="00C3522F"/>
    <w:rsid w:val="00C419E8"/>
    <w:rsid w:val="00C45C54"/>
    <w:rsid w:val="00C510C6"/>
    <w:rsid w:val="00C515F6"/>
    <w:rsid w:val="00C53F3E"/>
    <w:rsid w:val="00C57B7F"/>
    <w:rsid w:val="00C62A23"/>
    <w:rsid w:val="00C6449D"/>
    <w:rsid w:val="00C65EB1"/>
    <w:rsid w:val="00C66A26"/>
    <w:rsid w:val="00C67D22"/>
    <w:rsid w:val="00C80943"/>
    <w:rsid w:val="00C81BA4"/>
    <w:rsid w:val="00C84F4B"/>
    <w:rsid w:val="00CA270F"/>
    <w:rsid w:val="00CB287C"/>
    <w:rsid w:val="00CB3138"/>
    <w:rsid w:val="00CB4FDC"/>
    <w:rsid w:val="00CD0F68"/>
    <w:rsid w:val="00CD1405"/>
    <w:rsid w:val="00CD20ED"/>
    <w:rsid w:val="00CE5092"/>
    <w:rsid w:val="00CE7869"/>
    <w:rsid w:val="00CF4D41"/>
    <w:rsid w:val="00D01B23"/>
    <w:rsid w:val="00D042F7"/>
    <w:rsid w:val="00D10A58"/>
    <w:rsid w:val="00D14AB9"/>
    <w:rsid w:val="00D1572F"/>
    <w:rsid w:val="00D163F6"/>
    <w:rsid w:val="00D17C1E"/>
    <w:rsid w:val="00D212A0"/>
    <w:rsid w:val="00D30AAC"/>
    <w:rsid w:val="00D31CBC"/>
    <w:rsid w:val="00D4132F"/>
    <w:rsid w:val="00D4296D"/>
    <w:rsid w:val="00D45881"/>
    <w:rsid w:val="00D47B53"/>
    <w:rsid w:val="00D47C7C"/>
    <w:rsid w:val="00D53FED"/>
    <w:rsid w:val="00D63D01"/>
    <w:rsid w:val="00D653B6"/>
    <w:rsid w:val="00D722A9"/>
    <w:rsid w:val="00D72324"/>
    <w:rsid w:val="00D76735"/>
    <w:rsid w:val="00D77AAE"/>
    <w:rsid w:val="00D81FED"/>
    <w:rsid w:val="00D8492D"/>
    <w:rsid w:val="00D9259F"/>
    <w:rsid w:val="00D948AB"/>
    <w:rsid w:val="00DA2F55"/>
    <w:rsid w:val="00DB231E"/>
    <w:rsid w:val="00DB3C03"/>
    <w:rsid w:val="00DB68C5"/>
    <w:rsid w:val="00DC469E"/>
    <w:rsid w:val="00DC7BE2"/>
    <w:rsid w:val="00DD3611"/>
    <w:rsid w:val="00DD52B5"/>
    <w:rsid w:val="00DE1B15"/>
    <w:rsid w:val="00DE43EF"/>
    <w:rsid w:val="00DE795C"/>
    <w:rsid w:val="00DF36BA"/>
    <w:rsid w:val="00DF3B57"/>
    <w:rsid w:val="00E01A27"/>
    <w:rsid w:val="00E05769"/>
    <w:rsid w:val="00E06C7C"/>
    <w:rsid w:val="00E150E4"/>
    <w:rsid w:val="00E21CAB"/>
    <w:rsid w:val="00E23C0A"/>
    <w:rsid w:val="00E24712"/>
    <w:rsid w:val="00E24753"/>
    <w:rsid w:val="00E27006"/>
    <w:rsid w:val="00E3090F"/>
    <w:rsid w:val="00E333C0"/>
    <w:rsid w:val="00E35277"/>
    <w:rsid w:val="00E44643"/>
    <w:rsid w:val="00E5023B"/>
    <w:rsid w:val="00E50A84"/>
    <w:rsid w:val="00E572E7"/>
    <w:rsid w:val="00E608AA"/>
    <w:rsid w:val="00E6573F"/>
    <w:rsid w:val="00E66862"/>
    <w:rsid w:val="00E74337"/>
    <w:rsid w:val="00E75DB5"/>
    <w:rsid w:val="00E81E1A"/>
    <w:rsid w:val="00E822A2"/>
    <w:rsid w:val="00E8401C"/>
    <w:rsid w:val="00E93EC0"/>
    <w:rsid w:val="00EA01C9"/>
    <w:rsid w:val="00EA2575"/>
    <w:rsid w:val="00EB2755"/>
    <w:rsid w:val="00EB34B8"/>
    <w:rsid w:val="00EC1CEA"/>
    <w:rsid w:val="00EC42FF"/>
    <w:rsid w:val="00ED33B5"/>
    <w:rsid w:val="00EE38B1"/>
    <w:rsid w:val="00EE6EDA"/>
    <w:rsid w:val="00EF0668"/>
    <w:rsid w:val="00F013F1"/>
    <w:rsid w:val="00F02FE9"/>
    <w:rsid w:val="00F10100"/>
    <w:rsid w:val="00F17D54"/>
    <w:rsid w:val="00F2432B"/>
    <w:rsid w:val="00F25C4E"/>
    <w:rsid w:val="00F27BD7"/>
    <w:rsid w:val="00F36346"/>
    <w:rsid w:val="00F405D4"/>
    <w:rsid w:val="00F40D40"/>
    <w:rsid w:val="00F416BC"/>
    <w:rsid w:val="00F56EC0"/>
    <w:rsid w:val="00F7108E"/>
    <w:rsid w:val="00F73500"/>
    <w:rsid w:val="00F77A79"/>
    <w:rsid w:val="00F8123E"/>
    <w:rsid w:val="00F87324"/>
    <w:rsid w:val="00F90767"/>
    <w:rsid w:val="00F9201D"/>
    <w:rsid w:val="00F9293C"/>
    <w:rsid w:val="00F9676D"/>
    <w:rsid w:val="00FA16AA"/>
    <w:rsid w:val="00FA3795"/>
    <w:rsid w:val="00FB0BE4"/>
    <w:rsid w:val="00FB506D"/>
    <w:rsid w:val="00FB5FA2"/>
    <w:rsid w:val="00FB6B0F"/>
    <w:rsid w:val="00FD33A6"/>
    <w:rsid w:val="00FE2F21"/>
    <w:rsid w:val="00FE5B14"/>
    <w:rsid w:val="00FE5C4A"/>
    <w:rsid w:val="00FE6386"/>
    <w:rsid w:val="00FE6ACE"/>
    <w:rsid w:val="00FF6257"/>
    <w:rsid w:val="00FF799E"/>
    <w:rsid w:val="01EAEAFC"/>
    <w:rsid w:val="036F1D48"/>
    <w:rsid w:val="0DD0690D"/>
    <w:rsid w:val="0F6553BE"/>
    <w:rsid w:val="137CB710"/>
    <w:rsid w:val="15028F0D"/>
    <w:rsid w:val="25B07423"/>
    <w:rsid w:val="2AE8DC8D"/>
    <w:rsid w:val="2BACB28D"/>
    <w:rsid w:val="2ECE62D3"/>
    <w:rsid w:val="30B0863D"/>
    <w:rsid w:val="3105A4B7"/>
    <w:rsid w:val="36BE5049"/>
    <w:rsid w:val="37366E6E"/>
    <w:rsid w:val="3D77B4A5"/>
    <w:rsid w:val="3E09863B"/>
    <w:rsid w:val="3F15D849"/>
    <w:rsid w:val="409E006D"/>
    <w:rsid w:val="46CD01E7"/>
    <w:rsid w:val="48FE671B"/>
    <w:rsid w:val="4C00DE1D"/>
    <w:rsid w:val="4C108DA3"/>
    <w:rsid w:val="4E7A399D"/>
    <w:rsid w:val="5147B52F"/>
    <w:rsid w:val="58A1BCF9"/>
    <w:rsid w:val="58B5FBC8"/>
    <w:rsid w:val="58ED5A50"/>
    <w:rsid w:val="5B285DE0"/>
    <w:rsid w:val="5F74B13B"/>
    <w:rsid w:val="612F2789"/>
    <w:rsid w:val="651806A1"/>
    <w:rsid w:val="68ECFA91"/>
    <w:rsid w:val="6FAC7049"/>
    <w:rsid w:val="7554F070"/>
    <w:rsid w:val="7D97765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B1D0E"/>
  <w15:chartTrackingRefBased/>
  <w15:docId w15:val="{3A54165B-6C4E-4744-8A5C-7210A5F1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166"/>
    <w:pPr>
      <w:spacing w:after="0" w:line="240" w:lineRule="auto"/>
    </w:pPr>
    <w:rPr>
      <w:rFonts w:ascii="Verdana" w:eastAsia="Times New Roman" w:hAnsi="Verdana" w:cs="Times New Roman"/>
      <w:kern w:val="0"/>
      <w:sz w:val="24"/>
      <w:szCs w:val="24"/>
      <w:lang w:eastAsia="fr-C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46166"/>
    <w:pPr>
      <w:tabs>
        <w:tab w:val="center" w:pos="4320"/>
        <w:tab w:val="right" w:pos="8640"/>
      </w:tabs>
    </w:pPr>
  </w:style>
  <w:style w:type="character" w:customStyle="1" w:styleId="En-tteCar">
    <w:name w:val="En-tête Car"/>
    <w:basedOn w:val="Policepardfaut"/>
    <w:link w:val="En-tte"/>
    <w:uiPriority w:val="99"/>
    <w:rsid w:val="00146166"/>
    <w:rPr>
      <w:rFonts w:ascii="Verdana" w:eastAsia="Times New Roman" w:hAnsi="Verdana" w:cs="Times New Roman"/>
      <w:kern w:val="0"/>
      <w:sz w:val="24"/>
      <w:szCs w:val="24"/>
      <w:lang w:eastAsia="fr-CA"/>
      <w14:ligatures w14:val="none"/>
    </w:rPr>
  </w:style>
  <w:style w:type="paragraph" w:styleId="Pieddepage">
    <w:name w:val="footer"/>
    <w:basedOn w:val="Normal"/>
    <w:link w:val="PieddepageCar"/>
    <w:uiPriority w:val="99"/>
    <w:unhideWhenUsed/>
    <w:rsid w:val="00146166"/>
    <w:pPr>
      <w:tabs>
        <w:tab w:val="center" w:pos="4320"/>
        <w:tab w:val="right" w:pos="8640"/>
      </w:tabs>
    </w:pPr>
  </w:style>
  <w:style w:type="character" w:customStyle="1" w:styleId="PieddepageCar">
    <w:name w:val="Pied de page Car"/>
    <w:basedOn w:val="Policepardfaut"/>
    <w:link w:val="Pieddepage"/>
    <w:uiPriority w:val="99"/>
    <w:rsid w:val="00146166"/>
    <w:rPr>
      <w:rFonts w:ascii="Verdana" w:eastAsia="Times New Roman" w:hAnsi="Verdana" w:cs="Times New Roman"/>
      <w:kern w:val="0"/>
      <w:sz w:val="24"/>
      <w:szCs w:val="24"/>
      <w:lang w:eastAsia="fr-CA"/>
      <w14:ligatures w14:val="none"/>
    </w:rPr>
  </w:style>
  <w:style w:type="table" w:styleId="Grilledutableau">
    <w:name w:val="Table Grid"/>
    <w:basedOn w:val="TableauNormal"/>
    <w:uiPriority w:val="59"/>
    <w:rsid w:val="001461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146166"/>
  </w:style>
  <w:style w:type="character" w:customStyle="1" w:styleId="eop">
    <w:name w:val="eop"/>
    <w:basedOn w:val="Policepardfaut"/>
    <w:rsid w:val="00146166"/>
  </w:style>
  <w:style w:type="character" w:styleId="Marquedecommentaire">
    <w:name w:val="annotation reference"/>
    <w:basedOn w:val="Policepardfaut"/>
    <w:uiPriority w:val="99"/>
    <w:semiHidden/>
    <w:unhideWhenUsed/>
    <w:rsid w:val="00045B2E"/>
    <w:rPr>
      <w:sz w:val="16"/>
      <w:szCs w:val="16"/>
    </w:rPr>
  </w:style>
  <w:style w:type="paragraph" w:styleId="Commentaire">
    <w:name w:val="annotation text"/>
    <w:basedOn w:val="Normal"/>
    <w:link w:val="CommentaireCar"/>
    <w:uiPriority w:val="99"/>
    <w:unhideWhenUsed/>
    <w:rsid w:val="00045B2E"/>
    <w:rPr>
      <w:sz w:val="20"/>
      <w:szCs w:val="20"/>
    </w:rPr>
  </w:style>
  <w:style w:type="character" w:customStyle="1" w:styleId="CommentaireCar">
    <w:name w:val="Commentaire Car"/>
    <w:basedOn w:val="Policepardfaut"/>
    <w:link w:val="Commentaire"/>
    <w:uiPriority w:val="99"/>
    <w:rsid w:val="00045B2E"/>
    <w:rPr>
      <w:rFonts w:ascii="Verdana" w:eastAsia="Times New Roman" w:hAnsi="Verdana" w:cs="Times New Roman"/>
      <w:kern w:val="0"/>
      <w:sz w:val="20"/>
      <w:szCs w:val="20"/>
      <w:lang w:eastAsia="fr-CA"/>
      <w14:ligatures w14:val="none"/>
    </w:rPr>
  </w:style>
  <w:style w:type="paragraph" w:styleId="Objetducommentaire">
    <w:name w:val="annotation subject"/>
    <w:basedOn w:val="Commentaire"/>
    <w:next w:val="Commentaire"/>
    <w:link w:val="ObjetducommentaireCar"/>
    <w:uiPriority w:val="99"/>
    <w:semiHidden/>
    <w:unhideWhenUsed/>
    <w:rsid w:val="00045B2E"/>
    <w:rPr>
      <w:b/>
      <w:bCs/>
    </w:rPr>
  </w:style>
  <w:style w:type="character" w:customStyle="1" w:styleId="ObjetducommentaireCar">
    <w:name w:val="Objet du commentaire Car"/>
    <w:basedOn w:val="CommentaireCar"/>
    <w:link w:val="Objetducommentaire"/>
    <w:uiPriority w:val="99"/>
    <w:semiHidden/>
    <w:rsid w:val="00045B2E"/>
    <w:rPr>
      <w:rFonts w:ascii="Verdana" w:eastAsia="Times New Roman" w:hAnsi="Verdana" w:cs="Times New Roman"/>
      <w:b/>
      <w:bCs/>
      <w:kern w:val="0"/>
      <w:sz w:val="20"/>
      <w:szCs w:val="20"/>
      <w:lang w:eastAsia="fr-CA"/>
      <w14:ligatures w14:val="none"/>
    </w:rPr>
  </w:style>
  <w:style w:type="paragraph" w:styleId="Paragraphedeliste">
    <w:name w:val="List Paragraph"/>
    <w:basedOn w:val="Normal"/>
    <w:uiPriority w:val="34"/>
    <w:qFormat/>
    <w:pPr>
      <w:ind w:left="720"/>
      <w:contextualSpacing/>
    </w:pPr>
  </w:style>
  <w:style w:type="paragraph" w:customStyle="1" w:styleId="paragraph">
    <w:name w:val="paragraph"/>
    <w:basedOn w:val="Normal"/>
    <w:rsid w:val="002B37DC"/>
    <w:pPr>
      <w:spacing w:before="100" w:beforeAutospacing="1" w:after="100" w:afterAutospacing="1"/>
    </w:pPr>
    <w:rPr>
      <w:rFonts w:ascii="Times New Roman" w:hAnsi="Times New Roman"/>
    </w:rPr>
  </w:style>
  <w:style w:type="paragraph" w:customStyle="1" w:styleId="Default">
    <w:name w:val="Default"/>
    <w:rsid w:val="009E6930"/>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NormalWeb">
    <w:name w:val="Normal (Web)"/>
    <w:basedOn w:val="Normal"/>
    <w:uiPriority w:val="99"/>
    <w:semiHidden/>
    <w:unhideWhenUsed/>
    <w:rsid w:val="00C16A7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970dc6-c86e-4ef5-9d1c-4a069a1c1f16" xsi:nil="true"/>
    <lcf76f155ced4ddcb4097134ff3c332f xmlns="306d580e-1884-41e5-95ab-24c648c980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3BE337A191354FB94A3A1E3AEB48EC" ma:contentTypeVersion="11" ma:contentTypeDescription="Create a new document." ma:contentTypeScope="" ma:versionID="d8300c3da2845349f8e1ce1f13ea964d">
  <xsd:schema xmlns:xsd="http://www.w3.org/2001/XMLSchema" xmlns:xs="http://www.w3.org/2001/XMLSchema" xmlns:p="http://schemas.microsoft.com/office/2006/metadata/properties" xmlns:ns2="306d580e-1884-41e5-95ab-24c648c9807e" xmlns:ns3="c2970dc6-c86e-4ef5-9d1c-4a069a1c1f16" targetNamespace="http://schemas.microsoft.com/office/2006/metadata/properties" ma:root="true" ma:fieldsID="4426bf6b3fc205ce0a715079b183b2e8" ns2:_="" ns3:_="">
    <xsd:import namespace="306d580e-1884-41e5-95ab-24c648c9807e"/>
    <xsd:import namespace="c2970dc6-c86e-4ef5-9d1c-4a069a1c1f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d580e-1884-41e5-95ab-24c648c98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a385ad-6f68-49e0-803d-c8ede584ebb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970dc6-c86e-4ef5-9d1c-4a069a1c1f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2de6ab-a55a-4872-a942-f5382ce28559}" ma:internalName="TaxCatchAll" ma:showField="CatchAllData" ma:web="c2970dc6-c86e-4ef5-9d1c-4a069a1c1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2503F-FA6E-4DCF-949A-D827C364F729}">
  <ds:schemaRefs>
    <ds:schemaRef ds:uri="http://schemas.microsoft.com/office/2006/metadata/properties"/>
    <ds:schemaRef ds:uri="http://schemas.microsoft.com/office/infopath/2007/PartnerControls"/>
    <ds:schemaRef ds:uri="c2970dc6-c86e-4ef5-9d1c-4a069a1c1f16"/>
    <ds:schemaRef ds:uri="306d580e-1884-41e5-95ab-24c648c9807e"/>
  </ds:schemaRefs>
</ds:datastoreItem>
</file>

<file path=customXml/itemProps2.xml><?xml version="1.0" encoding="utf-8"?>
<ds:datastoreItem xmlns:ds="http://schemas.openxmlformats.org/officeDocument/2006/customXml" ds:itemID="{CFBC8690-5BD3-4149-BE60-773B6EF9E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d580e-1884-41e5-95ab-24c648c9807e"/>
    <ds:schemaRef ds:uri="c2970dc6-c86e-4ef5-9d1c-4a069a1c1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8D22F-0E97-4812-94B5-C7907B73E235}">
  <ds:schemaRefs>
    <ds:schemaRef ds:uri="http://schemas.microsoft.com/sharepoint/v3/contenttype/forms"/>
  </ds:schemaRefs>
</ds:datastoreItem>
</file>

<file path=customXml/itemProps4.xml><?xml version="1.0" encoding="utf-8"?>
<ds:datastoreItem xmlns:ds="http://schemas.openxmlformats.org/officeDocument/2006/customXml" ds:itemID="{8745E97F-01D3-4723-AB56-CEA35B374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3071</Words>
  <Characters>17983</Characters>
  <Application>Microsoft Office Word</Application>
  <DocSecurity>0</DocSecurity>
  <Lines>502</Lines>
  <Paragraphs>182</Paragraphs>
  <ScaleCrop>false</ScaleCrop>
  <HeadingPairs>
    <vt:vector size="2" baseType="variant">
      <vt:variant>
        <vt:lpstr>Titre</vt:lpstr>
      </vt:variant>
      <vt:variant>
        <vt:i4>1</vt:i4>
      </vt:variant>
    </vt:vector>
  </HeadingPairs>
  <TitlesOfParts>
    <vt:vector size="1" baseType="lpstr">
      <vt:lpstr/>
    </vt:vector>
  </TitlesOfParts>
  <Company>Conseil scolaire Viamonde</Company>
  <LinksUpToDate>false</LinksUpToDate>
  <CharactersWithSpaces>20892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Kamga Wambo, Hugues Anderson</dc:creator>
  <cp:keywords/>
  <dc:description/>
  <cp:lastModifiedBy>Haj-Hassan, Rana</cp:lastModifiedBy>
  <cp:revision>12</cp:revision>
  <cp:lastPrinted>2024-11-22T14:51:00Z</cp:lastPrinted>
  <dcterms:created xsi:type="dcterms:W3CDTF">2025-12-11T23:04:00Z</dcterms:created>
  <dcterms:modified xsi:type="dcterms:W3CDTF">2026-02-18T14:43:00Z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0x010100333BE337A191354FB94A3A1E3AEB48EC</vt:lpwstr>
  </property>
  <property fmtid="{D5CDD505-2E9C-101B-9397-08002B2CF9AE}" pid="3" name="MediaServiceImageTags">
    <vt:lpwstr/>
  </property>
  <property fmtid="{D5CDD505-2E9C-101B-9397-08002B2CF9AE}" pid="4" name="GrammarlyDocumentId">
    <vt:lpwstr>6da0412301ad76cc22615013576531f6af44aa4756076f4ed008cb15d0c81517</vt:lpwstr>
  </property>
  <property fmtid="{D5CDD505-2E9C-101B-9397-08002B2CF9AE}" pid="5" name="Order">
    <vt:r8>85100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