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13149"/>
      </w:tblGrid>
      <w:tr w:rsidR="00C372ED" w:rsidRPr="00ED58BB" w:rsidTr="00E66197">
        <w:trPr>
          <w:trHeight w:val="1275"/>
        </w:trPr>
        <w:tc>
          <w:tcPr>
            <w:tcW w:w="13149" w:type="dxa"/>
            <w:shd w:val="clear" w:color="auto" w:fill="92CDDC" w:themeFill="accent5" w:themeFillTint="99"/>
            <w:vAlign w:val="center"/>
          </w:tcPr>
          <w:p w:rsidR="00C372ED" w:rsidRPr="00B90756" w:rsidRDefault="00C372ED" w:rsidP="00E66197">
            <w:pPr>
              <w:jc w:val="center"/>
              <w:rPr>
                <w:rFonts w:ascii="Verdana" w:hAnsi="Verdana"/>
                <w:b/>
                <w:sz w:val="28"/>
                <w:szCs w:val="20"/>
              </w:rPr>
            </w:pPr>
            <w:r w:rsidRPr="00B90756">
              <w:rPr>
                <w:rFonts w:ascii="Verdana" w:hAnsi="Verdana"/>
                <w:noProof/>
                <w:sz w:val="24"/>
                <w:lang w:eastAsia="fr-CA"/>
              </w:rPr>
              <w:drawing>
                <wp:anchor distT="0" distB="0" distL="114300" distR="114300" simplePos="0" relativeHeight="251658240" behindDoc="0" locked="0" layoutInCell="1" allowOverlap="1" wp14:anchorId="4C347FED" wp14:editId="151C8D3A">
                  <wp:simplePos x="0" y="0"/>
                  <wp:positionH relativeFrom="column">
                    <wp:posOffset>-495300</wp:posOffset>
                  </wp:positionH>
                  <wp:positionV relativeFrom="paragraph">
                    <wp:posOffset>-601980</wp:posOffset>
                  </wp:positionV>
                  <wp:extent cx="2233930" cy="44259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3930" cy="442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0756">
              <w:rPr>
                <w:rFonts w:ascii="Verdana" w:hAnsi="Verdana"/>
                <w:b/>
                <w:sz w:val="28"/>
                <w:szCs w:val="20"/>
              </w:rPr>
              <w:t>PLAN DE PRÉVENTION ET D’INTERVENTION</w:t>
            </w:r>
          </w:p>
          <w:p w:rsidR="00C372ED" w:rsidRPr="00B90756" w:rsidRDefault="00C372ED" w:rsidP="00C372ED">
            <w:pPr>
              <w:jc w:val="center"/>
              <w:rPr>
                <w:rFonts w:ascii="Verdana" w:hAnsi="Verdana"/>
                <w:b/>
                <w:sz w:val="28"/>
                <w:szCs w:val="20"/>
              </w:rPr>
            </w:pPr>
            <w:r w:rsidRPr="00B90756">
              <w:rPr>
                <w:rFonts w:ascii="Verdana" w:hAnsi="Verdana"/>
                <w:b/>
                <w:sz w:val="28"/>
                <w:szCs w:val="20"/>
              </w:rPr>
              <w:t>EN MATIÈRE D’INTIMIDATION</w:t>
            </w:r>
          </w:p>
          <w:p w:rsidR="00C372ED" w:rsidRPr="00B90756" w:rsidRDefault="00A529A9" w:rsidP="00C372ED">
            <w:pPr>
              <w:jc w:val="center"/>
              <w:rPr>
                <w:rFonts w:ascii="Verdana" w:hAnsi="Verdana"/>
                <w:b/>
                <w:sz w:val="28"/>
                <w:szCs w:val="20"/>
              </w:rPr>
            </w:pPr>
            <w:r>
              <w:rPr>
                <w:rFonts w:ascii="Verdana" w:hAnsi="Verdana"/>
                <w:b/>
                <w:sz w:val="28"/>
                <w:szCs w:val="20"/>
              </w:rPr>
              <w:t>2017-2018</w:t>
            </w:r>
          </w:p>
          <w:p w:rsidR="00C372ED" w:rsidRPr="00ED58BB" w:rsidRDefault="00C372ED" w:rsidP="00C372ED">
            <w:pPr>
              <w:jc w:val="center"/>
              <w:rPr>
                <w:rFonts w:ascii="Verdana" w:hAnsi="Verdana"/>
              </w:rPr>
            </w:pPr>
            <w:r w:rsidRPr="00B90756">
              <w:rPr>
                <w:rFonts w:ascii="Verdana" w:hAnsi="Verdana"/>
                <w:b/>
                <w:sz w:val="28"/>
                <w:szCs w:val="20"/>
              </w:rPr>
              <w:t>Date de révision :</w:t>
            </w:r>
            <w:r w:rsidR="00BF2D82">
              <w:rPr>
                <w:rFonts w:ascii="Verdana" w:hAnsi="Verdana"/>
                <w:b/>
                <w:sz w:val="28"/>
                <w:szCs w:val="20"/>
              </w:rPr>
              <w:t xml:space="preserve"> 17 novembre 2017</w:t>
            </w:r>
          </w:p>
        </w:tc>
      </w:tr>
    </w:tbl>
    <w:p w:rsidR="00C372ED" w:rsidRPr="00ED58BB" w:rsidRDefault="00C372ED">
      <w:pPr>
        <w:rPr>
          <w:rFonts w:ascii="Verdana" w:hAnsi="Verdana"/>
        </w:rPr>
      </w:pPr>
    </w:p>
    <w:p w:rsidR="008A7A23" w:rsidRPr="00F25C87" w:rsidRDefault="00C372ED">
      <w:pPr>
        <w:rPr>
          <w:rFonts w:ascii="Verdana" w:hAnsi="Verdana" w:cs="Times New Roman"/>
          <w:b/>
          <w:sz w:val="24"/>
        </w:rPr>
      </w:pPr>
      <w:r w:rsidRPr="00F25C87">
        <w:rPr>
          <w:rFonts w:ascii="Verdana" w:hAnsi="Verdana" w:cs="Times New Roman"/>
          <w:b/>
          <w:sz w:val="24"/>
        </w:rPr>
        <w:t>École</w:t>
      </w:r>
    </w:p>
    <w:tbl>
      <w:tblPr>
        <w:tblStyle w:val="Trameclaire-Accent5"/>
        <w:tblW w:w="0" w:type="auto"/>
        <w:tblLook w:val="04A0" w:firstRow="1" w:lastRow="0" w:firstColumn="1" w:lastColumn="0" w:noHBand="0" w:noVBand="1"/>
      </w:tblPr>
      <w:tblGrid>
        <w:gridCol w:w="13149"/>
      </w:tblGrid>
      <w:tr w:rsidR="00C372ED" w:rsidRPr="00ED58BB"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rsidR="00C372ED" w:rsidRPr="00ED58BB" w:rsidRDefault="00C372ED" w:rsidP="00E66197">
            <w:pPr>
              <w:rPr>
                <w:rFonts w:ascii="Verdana" w:hAnsi="Verdana"/>
                <w:color w:val="auto"/>
              </w:rPr>
            </w:pPr>
            <w:r w:rsidRPr="00B90756">
              <w:rPr>
                <w:rFonts w:ascii="Verdana" w:hAnsi="Verdana"/>
                <w:color w:val="auto"/>
                <w:sz w:val="28"/>
              </w:rPr>
              <w:t>Membres de l’équipe responsable de la sécurité dans les écoles</w:t>
            </w:r>
            <w:r w:rsidR="00E66197" w:rsidRPr="00B90756">
              <w:rPr>
                <w:rFonts w:ascii="Verdana" w:hAnsi="Verdana"/>
                <w:color w:val="auto"/>
                <w:sz w:val="28"/>
              </w:rPr>
              <w:t> :</w:t>
            </w:r>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l’élève ou des élèves :</w:t>
            </w:r>
            <w:r w:rsidR="00705419">
              <w:rPr>
                <w:rFonts w:ascii="Verdana" w:hAnsi="Verdana"/>
                <w:b w:val="0"/>
                <w:color w:val="auto"/>
              </w:rPr>
              <w:t xml:space="preserve"> B</w:t>
            </w:r>
            <w:r w:rsidR="00295591">
              <w:rPr>
                <w:rFonts w:ascii="Verdana" w:hAnsi="Verdana"/>
                <w:b w:val="0"/>
                <w:color w:val="auto"/>
              </w:rPr>
              <w:t xml:space="preserve">enjamin </w:t>
            </w:r>
            <w:r w:rsidR="00BE1E23">
              <w:rPr>
                <w:rFonts w:ascii="Verdana" w:hAnsi="Verdana"/>
                <w:b w:val="0"/>
                <w:color w:val="auto"/>
              </w:rPr>
              <w:t xml:space="preserve">Bourassa </w:t>
            </w:r>
            <w:r w:rsidR="00295591">
              <w:rPr>
                <w:rFonts w:ascii="Verdana" w:hAnsi="Verdana"/>
                <w:b w:val="0"/>
                <w:color w:val="auto"/>
              </w:rPr>
              <w:t>(5</w:t>
            </w:r>
            <w:r w:rsidR="00295591" w:rsidRPr="00295591">
              <w:rPr>
                <w:rFonts w:ascii="Verdana" w:hAnsi="Verdana"/>
                <w:b w:val="0"/>
                <w:color w:val="auto"/>
                <w:vertAlign w:val="superscript"/>
              </w:rPr>
              <w:t>e</w:t>
            </w:r>
            <w:r w:rsidR="00295591">
              <w:rPr>
                <w:rFonts w:ascii="Verdana" w:hAnsi="Verdana"/>
                <w:b w:val="0"/>
                <w:color w:val="auto"/>
              </w:rPr>
              <w:t xml:space="preserve">) Morgane </w:t>
            </w:r>
            <w:proofErr w:type="spellStart"/>
            <w:r w:rsidR="00BE1E23">
              <w:rPr>
                <w:rFonts w:ascii="Verdana" w:hAnsi="Verdana"/>
                <w:b w:val="0"/>
                <w:color w:val="auto"/>
              </w:rPr>
              <w:t>Shearn</w:t>
            </w:r>
            <w:proofErr w:type="spellEnd"/>
            <w:r w:rsidR="00BE1E23">
              <w:rPr>
                <w:rFonts w:ascii="Verdana" w:hAnsi="Verdana"/>
                <w:b w:val="0"/>
                <w:color w:val="auto"/>
              </w:rPr>
              <w:t xml:space="preserve"> </w:t>
            </w:r>
            <w:r w:rsidR="00295591">
              <w:rPr>
                <w:rFonts w:ascii="Verdana" w:hAnsi="Verdana"/>
                <w:b w:val="0"/>
                <w:color w:val="auto"/>
              </w:rPr>
              <w:t>(4</w:t>
            </w:r>
            <w:r w:rsidR="00295591" w:rsidRPr="00295591">
              <w:rPr>
                <w:rFonts w:ascii="Verdana" w:hAnsi="Verdana"/>
                <w:b w:val="0"/>
                <w:color w:val="auto"/>
                <w:vertAlign w:val="superscript"/>
              </w:rPr>
              <w:t>e</w:t>
            </w:r>
            <w:r w:rsidR="00295591">
              <w:rPr>
                <w:rFonts w:ascii="Verdana" w:hAnsi="Verdana"/>
                <w:b w:val="0"/>
                <w:color w:val="auto"/>
              </w:rPr>
              <w:t>)</w:t>
            </w:r>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parent :</w:t>
            </w:r>
            <w:r w:rsidR="00295591">
              <w:rPr>
                <w:rFonts w:ascii="Verdana" w:hAnsi="Verdana"/>
                <w:b w:val="0"/>
                <w:color w:val="auto"/>
              </w:rPr>
              <w:t xml:space="preserve"> </w:t>
            </w:r>
            <w:r w:rsidR="00BF2D82">
              <w:rPr>
                <w:rFonts w:ascii="Verdana" w:hAnsi="Verdana"/>
                <w:b w:val="0"/>
                <w:color w:val="auto"/>
              </w:rPr>
              <w:t>Mina Foroutan (</w:t>
            </w:r>
            <w:r w:rsidR="00295591">
              <w:rPr>
                <w:rFonts w:ascii="Verdana" w:hAnsi="Verdana"/>
                <w:b w:val="0"/>
                <w:color w:val="auto"/>
              </w:rPr>
              <w:t>mère de Lil</w:t>
            </w:r>
            <w:r w:rsidR="00705419">
              <w:rPr>
                <w:rFonts w:ascii="Verdana" w:hAnsi="Verdana"/>
                <w:b w:val="0"/>
                <w:color w:val="auto"/>
              </w:rPr>
              <w:t>l</w:t>
            </w:r>
            <w:r w:rsidR="00295591">
              <w:rPr>
                <w:rFonts w:ascii="Verdana" w:hAnsi="Verdana"/>
                <w:b w:val="0"/>
                <w:color w:val="auto"/>
              </w:rPr>
              <w:t>y Kerr</w:t>
            </w:r>
            <w:r w:rsidR="00BF2D82">
              <w:rPr>
                <w:rFonts w:ascii="Verdana" w:hAnsi="Verdana"/>
                <w:b w:val="0"/>
                <w:color w:val="auto"/>
              </w:rPr>
              <w:t>)</w:t>
            </w:r>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 xml:space="preserve">Nom du membre du personnel enseignant : </w:t>
            </w:r>
            <w:r w:rsidR="00295591">
              <w:rPr>
                <w:rFonts w:ascii="Verdana" w:hAnsi="Verdana"/>
                <w:b w:val="0"/>
                <w:color w:val="auto"/>
              </w:rPr>
              <w:t xml:space="preserve">Wiem Allani, Sandra </w:t>
            </w:r>
            <w:proofErr w:type="spellStart"/>
            <w:r w:rsidR="00295591">
              <w:rPr>
                <w:rFonts w:ascii="Verdana" w:hAnsi="Verdana"/>
                <w:b w:val="0"/>
                <w:color w:val="auto"/>
              </w:rPr>
              <w:t>Sévégny</w:t>
            </w:r>
            <w:proofErr w:type="spellEnd"/>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membre du personnel non-enseignant : </w:t>
            </w:r>
            <w:r w:rsidR="00295591">
              <w:rPr>
                <w:rFonts w:ascii="Verdana" w:hAnsi="Verdana"/>
                <w:b w:val="0"/>
                <w:color w:val="auto"/>
              </w:rPr>
              <w:t>Karine Boucher</w:t>
            </w:r>
          </w:p>
        </w:tc>
      </w:tr>
      <w:tr w:rsidR="00C372ED"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du partenaire communautaire :</w:t>
            </w:r>
          </w:p>
        </w:tc>
      </w:tr>
      <w:tr w:rsidR="00C372ED"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C372ED" w:rsidRPr="00F25C87" w:rsidRDefault="00C372ED" w:rsidP="00C372ED">
            <w:pPr>
              <w:numPr>
                <w:ilvl w:val="0"/>
                <w:numId w:val="1"/>
              </w:numPr>
              <w:spacing w:before="60" w:after="60"/>
              <w:ind w:left="714" w:hanging="357"/>
              <w:rPr>
                <w:rFonts w:ascii="Verdana" w:hAnsi="Verdana"/>
                <w:b w:val="0"/>
                <w:color w:val="auto"/>
              </w:rPr>
            </w:pPr>
            <w:r w:rsidRPr="00F25C87">
              <w:rPr>
                <w:rFonts w:ascii="Verdana" w:hAnsi="Verdana"/>
                <w:b w:val="0"/>
                <w:color w:val="auto"/>
              </w:rPr>
              <w:t>Nom de la direction de l’école :</w:t>
            </w:r>
            <w:r w:rsidR="00295591">
              <w:rPr>
                <w:rFonts w:ascii="Verdana" w:hAnsi="Verdana"/>
                <w:b w:val="0"/>
                <w:color w:val="auto"/>
              </w:rPr>
              <w:t xml:space="preserve"> Chantale Carette</w:t>
            </w:r>
          </w:p>
        </w:tc>
      </w:tr>
    </w:tbl>
    <w:p w:rsidR="00C372ED" w:rsidRPr="00ED58BB" w:rsidRDefault="00C372ED">
      <w:pPr>
        <w:rPr>
          <w:rFonts w:ascii="Verdana" w:hAnsi="Verdana" w:cs="Times New Roman"/>
        </w:rPr>
      </w:pPr>
    </w:p>
    <w:tbl>
      <w:tblPr>
        <w:tblStyle w:val="Trameclaire-Accent5"/>
        <w:tblW w:w="0" w:type="auto"/>
        <w:tblLook w:val="04A0" w:firstRow="1" w:lastRow="0" w:firstColumn="1" w:lastColumn="0" w:noHBand="0" w:noVBand="1"/>
      </w:tblPr>
      <w:tblGrid>
        <w:gridCol w:w="13149"/>
      </w:tblGrid>
      <w:tr w:rsidR="00AC5260" w:rsidRPr="00ED58BB" w:rsidTr="00E661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tcPr>
          <w:p w:rsidR="00AC5260" w:rsidRPr="00ED58BB" w:rsidRDefault="00B90756" w:rsidP="00B90756">
            <w:pPr>
              <w:pStyle w:val="Default"/>
              <w:jc w:val="center"/>
              <w:rPr>
                <w:rFonts w:ascii="Verdana" w:hAnsi="Verdana"/>
                <w:sz w:val="22"/>
                <w:szCs w:val="22"/>
              </w:rPr>
            </w:pPr>
            <w:r w:rsidRPr="00B90756">
              <w:rPr>
                <w:rFonts w:ascii="Verdana" w:hAnsi="Verdana"/>
                <w:sz w:val="28"/>
                <w:szCs w:val="22"/>
              </w:rPr>
              <w:t>Définition de l’intimidation</w:t>
            </w:r>
          </w:p>
        </w:tc>
      </w:tr>
      <w:tr w:rsidR="00AC5260"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AC5260" w:rsidRPr="00E66197" w:rsidRDefault="00AC5260" w:rsidP="00AC5260">
            <w:pPr>
              <w:pStyle w:val="Default"/>
              <w:rPr>
                <w:rFonts w:ascii="Verdana" w:hAnsi="Verdana"/>
                <w:b w:val="0"/>
                <w:sz w:val="18"/>
                <w:szCs w:val="22"/>
              </w:rPr>
            </w:pPr>
          </w:p>
          <w:p w:rsidR="00AC5260" w:rsidRPr="00E66197" w:rsidRDefault="00AC5260" w:rsidP="00AC5260">
            <w:pPr>
              <w:pStyle w:val="Default"/>
              <w:rPr>
                <w:rFonts w:ascii="Verdana" w:hAnsi="Verdana"/>
                <w:sz w:val="18"/>
                <w:szCs w:val="22"/>
              </w:rPr>
            </w:pPr>
            <w:r w:rsidRPr="00E66197">
              <w:rPr>
                <w:rFonts w:ascii="Verdana" w:hAnsi="Verdana"/>
                <w:sz w:val="18"/>
                <w:szCs w:val="22"/>
              </w:rPr>
              <w:t xml:space="preserve">« intimidation » : Comportement agressif et généralement répété d’un élève envers une autre personne qui, à la fois : </w:t>
            </w:r>
          </w:p>
          <w:p w:rsidR="00AC5260" w:rsidRPr="00E66197" w:rsidRDefault="00AC5260" w:rsidP="00AC5260">
            <w:pPr>
              <w:rPr>
                <w:rFonts w:ascii="Verdana" w:hAnsi="Verdana" w:cs="Times New Roman"/>
                <w:sz w:val="18"/>
              </w:rPr>
            </w:pPr>
          </w:p>
        </w:tc>
      </w:tr>
      <w:tr w:rsidR="00AC5260"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AC5260" w:rsidRPr="00E66197" w:rsidRDefault="00AC5260" w:rsidP="00AC5260">
            <w:pPr>
              <w:pStyle w:val="Default"/>
              <w:numPr>
                <w:ilvl w:val="0"/>
                <w:numId w:val="4"/>
              </w:numPr>
              <w:rPr>
                <w:rFonts w:ascii="Verdana" w:hAnsi="Verdana"/>
                <w:b w:val="0"/>
                <w:sz w:val="18"/>
                <w:szCs w:val="22"/>
              </w:rPr>
            </w:pPr>
            <w:r w:rsidRPr="00E66197">
              <w:rPr>
                <w:rFonts w:ascii="Verdana" w:hAnsi="Verdana"/>
                <w:b w:val="0"/>
                <w:sz w:val="18"/>
                <w:szCs w:val="22"/>
              </w:rPr>
              <w:t>a pour but, ou dont l’élève devrait savoir qu’il aura vraisemblablement cet effet :</w:t>
            </w:r>
          </w:p>
        </w:tc>
      </w:tr>
      <w:tr w:rsidR="00AC5260"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AC5260" w:rsidRPr="00E66197" w:rsidRDefault="00AC5260" w:rsidP="00AC5260">
            <w:pPr>
              <w:pStyle w:val="Default"/>
              <w:ind w:left="1440"/>
              <w:rPr>
                <w:rFonts w:ascii="Verdana" w:hAnsi="Verdana"/>
                <w:b w:val="0"/>
                <w:sz w:val="18"/>
                <w:szCs w:val="22"/>
              </w:rPr>
            </w:pPr>
          </w:p>
          <w:p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sz w:val="18"/>
                <w:szCs w:val="22"/>
              </w:rPr>
              <w:t>soit de causer à la personne un préjudice, de la peur ou de la détresse, y compris un préjudice corporel, psychologique, social ou scolaire, un préjudice à la réputation ou un préjudice matériel,</w:t>
            </w:r>
          </w:p>
          <w:p w:rsidR="00AC5260" w:rsidRPr="00E66197" w:rsidRDefault="00AC5260" w:rsidP="00AC5260">
            <w:pPr>
              <w:pStyle w:val="Default"/>
              <w:numPr>
                <w:ilvl w:val="0"/>
                <w:numId w:val="3"/>
              </w:numPr>
              <w:rPr>
                <w:rFonts w:ascii="Verdana" w:hAnsi="Verdana"/>
                <w:b w:val="0"/>
                <w:sz w:val="18"/>
                <w:szCs w:val="22"/>
              </w:rPr>
            </w:pPr>
            <w:r w:rsidRPr="00E66197">
              <w:rPr>
                <w:rFonts w:ascii="Verdana" w:hAnsi="Verdana"/>
                <w:b w:val="0"/>
                <w:color w:val="000000" w:themeColor="text1" w:themeShade="BF"/>
                <w:sz w:val="18"/>
                <w:szCs w:val="22"/>
              </w:rPr>
              <w:t>soit de créer un climat négatif pour la personne à l’école;</w:t>
            </w:r>
          </w:p>
          <w:p w:rsidR="00AC5260" w:rsidRPr="00E66197" w:rsidRDefault="00AC5260" w:rsidP="00AC5260">
            <w:pPr>
              <w:pStyle w:val="Default"/>
              <w:ind w:left="1440"/>
              <w:rPr>
                <w:rFonts w:ascii="Verdana" w:hAnsi="Verdana"/>
                <w:b w:val="0"/>
                <w:sz w:val="18"/>
                <w:szCs w:val="22"/>
              </w:rPr>
            </w:pPr>
          </w:p>
        </w:tc>
      </w:tr>
      <w:tr w:rsidR="00AC5260" w:rsidRPr="00ED58BB" w:rsidTr="00E66197">
        <w:tc>
          <w:tcPr>
            <w:cnfStyle w:val="001000000000" w:firstRow="0" w:lastRow="0" w:firstColumn="1" w:lastColumn="0" w:oddVBand="0" w:evenVBand="0" w:oddHBand="0" w:evenHBand="0" w:firstRowFirstColumn="0" w:firstRowLastColumn="0" w:lastRowFirstColumn="0" w:lastRowLastColumn="0"/>
            <w:tcW w:w="13149" w:type="dxa"/>
          </w:tcPr>
          <w:p w:rsidR="00AC5260" w:rsidRPr="00E66197" w:rsidRDefault="00AC5260" w:rsidP="00AC5260">
            <w:pPr>
              <w:pStyle w:val="Paragraphedeliste"/>
              <w:rPr>
                <w:rFonts w:ascii="Verdana" w:hAnsi="Verdana" w:cs="Times New Roman"/>
                <w:b w:val="0"/>
                <w:color w:val="auto"/>
                <w:sz w:val="18"/>
              </w:rPr>
            </w:pPr>
          </w:p>
          <w:p w:rsidR="00AC5260" w:rsidRPr="00E66197" w:rsidRDefault="00AC5260" w:rsidP="00E66197">
            <w:pPr>
              <w:pStyle w:val="Paragraphedeliste"/>
              <w:numPr>
                <w:ilvl w:val="0"/>
                <w:numId w:val="4"/>
              </w:numPr>
              <w:rPr>
                <w:rFonts w:ascii="Verdana" w:hAnsi="Verdana" w:cs="Times New Roman"/>
                <w:b w:val="0"/>
                <w:color w:val="auto"/>
                <w:sz w:val="18"/>
              </w:rPr>
            </w:pPr>
            <w:r w:rsidRPr="00E66197">
              <w:rPr>
                <w:rFonts w:ascii="Verdana" w:hAnsi="Verdana" w:cs="Times New Roman"/>
                <w:b w:val="0"/>
                <w:color w:val="auto"/>
                <w:sz w:val="18"/>
              </w:rPr>
              <w:t>se produit dans un contexte de déséquilibre de pouvoirs, réel ou perçu, entre l’élève et l’autre personne, selon des facteurs tels que la taille, la force, l’âge, l’intelligence, le pouvoir des pairs, la situation économique, le statut social, la religion, l’origine ethnique, l’orientation sexuelle, la situation familiale, le sexe, l’identité sexuelle, l’expression de l’identité sexuelle, la race, le handicap ou les besoins particuliers.</w:t>
            </w:r>
          </w:p>
        </w:tc>
      </w:tr>
      <w:tr w:rsidR="00E66197" w:rsidRPr="00ED58BB" w:rsidTr="00614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9" w:type="dxa"/>
            <w:shd w:val="clear" w:color="auto" w:fill="B6DDE8" w:themeFill="accent5" w:themeFillTint="66"/>
          </w:tcPr>
          <w:p w:rsidR="00E66197" w:rsidRPr="00E66197" w:rsidRDefault="00E66197" w:rsidP="00E66197">
            <w:pPr>
              <w:rPr>
                <w:rFonts w:ascii="Verdana" w:hAnsi="Verdana" w:cs="Times New Roman"/>
                <w:sz w:val="18"/>
              </w:rPr>
            </w:pPr>
            <w:r w:rsidRPr="00E66197">
              <w:rPr>
                <w:rFonts w:ascii="Verdana" w:hAnsi="Verdana" w:cs="Times New Roman"/>
                <w:sz w:val="18"/>
              </w:rPr>
              <w:t>(page 3, Politique/Programmes Note no 144 – MÉO)</w:t>
            </w:r>
          </w:p>
        </w:tc>
      </w:tr>
    </w:tbl>
    <w:p w:rsidR="00E66197" w:rsidRDefault="00E66197" w:rsidP="00AC5260">
      <w:pPr>
        <w:rPr>
          <w:rFonts w:ascii="Verdana" w:hAnsi="Verdana" w:cs="Times New Roman"/>
          <w:bCs/>
          <w:sz w:val="18"/>
        </w:rPr>
        <w:sectPr w:rsidR="00E66197" w:rsidSect="00E66197">
          <w:headerReference w:type="even" r:id="rId9"/>
          <w:headerReference w:type="default" r:id="rId10"/>
          <w:footerReference w:type="even" r:id="rId11"/>
          <w:footerReference w:type="default" r:id="rId12"/>
          <w:headerReference w:type="first" r:id="rId13"/>
          <w:footerReference w:type="first" r:id="rId14"/>
          <w:pgSz w:w="15840" w:h="12240" w:orient="landscape"/>
          <w:pgMar w:top="1417" w:right="1417" w:bottom="1417" w:left="1417" w:header="708" w:footer="708" w:gutter="0"/>
          <w:cols w:space="708"/>
          <w:docGrid w:linePitch="360"/>
        </w:sectPr>
      </w:pPr>
    </w:p>
    <w:tbl>
      <w:tblPr>
        <w:tblStyle w:val="Trameclaire-Accent5"/>
        <w:tblW w:w="13222" w:type="dxa"/>
        <w:tblLook w:val="04A0" w:firstRow="1" w:lastRow="0" w:firstColumn="1" w:lastColumn="0" w:noHBand="0" w:noVBand="1"/>
      </w:tblPr>
      <w:tblGrid>
        <w:gridCol w:w="13222"/>
      </w:tblGrid>
      <w:tr w:rsidR="004B1E64" w:rsidRPr="00ED58BB" w:rsidTr="005F7084">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3222" w:type="dxa"/>
            <w:shd w:val="clear" w:color="auto" w:fill="B6DDE8" w:themeFill="accent5" w:themeFillTint="66"/>
            <w:vAlign w:val="center"/>
          </w:tcPr>
          <w:p w:rsidR="004B1E64" w:rsidRPr="00ED58BB" w:rsidRDefault="004B1E64" w:rsidP="005F7084">
            <w:pPr>
              <w:jc w:val="center"/>
              <w:rPr>
                <w:rFonts w:ascii="Verdana" w:hAnsi="Verdana" w:cs="Times New Roman"/>
                <w:b w:val="0"/>
              </w:rPr>
            </w:pPr>
            <w:r>
              <w:rPr>
                <w:rFonts w:ascii="Verdana" w:hAnsi="Verdana" w:cs="Times New Roman"/>
                <w:color w:val="auto"/>
                <w:sz w:val="28"/>
              </w:rPr>
              <w:lastRenderedPageBreak/>
              <w:t>Priorités ciblées</w:t>
            </w:r>
          </w:p>
        </w:tc>
      </w:tr>
      <w:tr w:rsidR="005F7084" w:rsidRPr="00B90756" w:rsidTr="00295591">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13222" w:type="dxa"/>
            <w:shd w:val="clear" w:color="auto" w:fill="auto"/>
            <w:vAlign w:val="center"/>
          </w:tcPr>
          <w:p w:rsidR="00694082" w:rsidRPr="00295591" w:rsidRDefault="00694082" w:rsidP="00295591">
            <w:pPr>
              <w:rPr>
                <w:rFonts w:ascii="Verdana" w:hAnsi="Verdana" w:cs="Times New Roman"/>
              </w:rPr>
            </w:pPr>
          </w:p>
        </w:tc>
      </w:tr>
      <w:tr w:rsidR="00C7798D"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shd w:val="clear" w:color="auto" w:fill="B6DDE8" w:themeFill="accent5" w:themeFillTint="66"/>
            <w:vAlign w:val="center"/>
          </w:tcPr>
          <w:p w:rsidR="00694082" w:rsidRPr="00694082" w:rsidRDefault="00694082" w:rsidP="00694082">
            <w:pPr>
              <w:rPr>
                <w:rFonts w:ascii="Verdana" w:hAnsi="Verdana" w:cs="Times New Roman"/>
              </w:rPr>
            </w:pPr>
            <w:r w:rsidRPr="00694082">
              <w:rPr>
                <w:rFonts w:ascii="Verdana" w:hAnsi="Verdana" w:cs="Times New Roman"/>
                <w:color w:val="auto"/>
              </w:rPr>
              <w:t>Priorité 1</w:t>
            </w:r>
            <w:r>
              <w:rPr>
                <w:rFonts w:ascii="Verdana" w:hAnsi="Verdana" w:cs="Times New Roman"/>
                <w:color w:val="auto"/>
              </w:rPr>
              <w:t> :</w:t>
            </w:r>
          </w:p>
        </w:tc>
      </w:tr>
      <w:tr w:rsidR="00694082"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shd w:val="clear" w:color="auto" w:fill="FFFFFF" w:themeFill="background1"/>
          </w:tcPr>
          <w:p w:rsidR="00295591" w:rsidRDefault="00295591" w:rsidP="005A793D">
            <w:pPr>
              <w:rPr>
                <w:rFonts w:ascii="Verdana" w:hAnsi="Verdana" w:cs="Times New Roman"/>
                <w:b w:val="0"/>
              </w:rPr>
            </w:pPr>
          </w:p>
          <w:p w:rsidR="00694082" w:rsidRDefault="00295591" w:rsidP="005A793D">
            <w:pPr>
              <w:rPr>
                <w:rFonts w:ascii="Verdana" w:hAnsi="Verdana" w:cs="Times New Roman"/>
                <w:b w:val="0"/>
              </w:rPr>
            </w:pPr>
            <w:r>
              <w:rPr>
                <w:rFonts w:ascii="Verdana" w:hAnsi="Verdana" w:cs="Times New Roman"/>
                <w:b w:val="0"/>
              </w:rPr>
              <w:t>Définir, clarifier et expliquer les définitions reliées à l’intimidation (taquinerie, agressivité, intimidation) aux</w:t>
            </w:r>
            <w:r w:rsidR="00EA339B">
              <w:rPr>
                <w:rFonts w:ascii="Verdana" w:hAnsi="Verdana" w:cs="Times New Roman"/>
                <w:b w:val="0"/>
              </w:rPr>
              <w:t xml:space="preserve"> élèves, au personnel de l’école</w:t>
            </w:r>
            <w:r>
              <w:rPr>
                <w:rFonts w:ascii="Verdana" w:hAnsi="Verdana" w:cs="Times New Roman"/>
                <w:b w:val="0"/>
              </w:rPr>
              <w:t xml:space="preserve"> et aux parents. Par l’enseignement explicite des comportements/gestes/paroles attendus, nous souhaitons améliorer le climat et diminuer les risques d’intimidation.</w:t>
            </w:r>
          </w:p>
          <w:p w:rsidR="00295591" w:rsidRDefault="00295591" w:rsidP="005A793D">
            <w:pPr>
              <w:rPr>
                <w:rFonts w:ascii="Verdana" w:hAnsi="Verdana" w:cs="Times New Roman"/>
                <w:b w:val="0"/>
              </w:rPr>
            </w:pPr>
          </w:p>
        </w:tc>
      </w:tr>
      <w:tr w:rsidR="00694082"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shd w:val="clear" w:color="auto" w:fill="B6DDE8" w:themeFill="accent5" w:themeFillTint="66"/>
            <w:vAlign w:val="center"/>
          </w:tcPr>
          <w:p w:rsidR="00694082" w:rsidRDefault="00694082" w:rsidP="00694082">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2 :</w:t>
            </w:r>
          </w:p>
        </w:tc>
      </w:tr>
      <w:tr w:rsidR="00694082"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shd w:val="clear" w:color="auto" w:fill="FFFFFF" w:themeFill="background1"/>
          </w:tcPr>
          <w:p w:rsidR="00295591" w:rsidRDefault="00295591" w:rsidP="005A793D">
            <w:pPr>
              <w:rPr>
                <w:rFonts w:ascii="Verdana" w:hAnsi="Verdana" w:cs="Times New Roman"/>
                <w:b w:val="0"/>
              </w:rPr>
            </w:pPr>
          </w:p>
          <w:p w:rsidR="00694082" w:rsidRDefault="00295591" w:rsidP="005A793D">
            <w:pPr>
              <w:rPr>
                <w:rFonts w:ascii="Verdana" w:hAnsi="Verdana" w:cs="Times New Roman"/>
                <w:b w:val="0"/>
              </w:rPr>
            </w:pPr>
            <w:r>
              <w:rPr>
                <w:rFonts w:ascii="Verdana" w:hAnsi="Verdana" w:cs="Times New Roman"/>
                <w:b w:val="0"/>
              </w:rPr>
              <w:t>Écouter les élèves lorsqu’ils viennent voir l’adulte. Prendre le temps de bien comprendre et d’analyser la situation. Nous voulons intervenir dans toutes les situations problématiques ou potentiellement intimidantes. Ainsi, les élèves auront envie de venir nous parler, car ils seront entendus et appuyés.</w:t>
            </w:r>
          </w:p>
          <w:p w:rsidR="00295591" w:rsidRDefault="00295591" w:rsidP="005A793D">
            <w:pPr>
              <w:rPr>
                <w:rFonts w:ascii="Verdana" w:hAnsi="Verdana" w:cs="Times New Roman"/>
                <w:b w:val="0"/>
              </w:rPr>
            </w:pPr>
          </w:p>
        </w:tc>
      </w:tr>
      <w:tr w:rsidR="00BF08B8" w:rsidTr="00BF08B8">
        <w:trPr>
          <w:trHeight w:val="567"/>
        </w:trPr>
        <w:tc>
          <w:tcPr>
            <w:cnfStyle w:val="001000000000" w:firstRow="0" w:lastRow="0" w:firstColumn="1" w:lastColumn="0" w:oddVBand="0" w:evenVBand="0" w:oddHBand="0" w:evenHBand="0" w:firstRowFirstColumn="0" w:firstRowLastColumn="0" w:lastRowFirstColumn="0" w:lastRowLastColumn="0"/>
            <w:tcW w:w="13222" w:type="dxa"/>
            <w:shd w:val="clear" w:color="auto" w:fill="B6DDE8" w:themeFill="accent5" w:themeFillTint="66"/>
            <w:vAlign w:val="center"/>
          </w:tcPr>
          <w:p w:rsidR="00BF08B8" w:rsidRDefault="00BF08B8" w:rsidP="00BF08B8">
            <w:pPr>
              <w:rPr>
                <w:rFonts w:ascii="Verdana" w:hAnsi="Verdana" w:cs="Times New Roman"/>
                <w:b w:val="0"/>
              </w:rPr>
            </w:pPr>
            <w:r w:rsidRPr="00694082">
              <w:rPr>
                <w:rFonts w:ascii="Verdana" w:hAnsi="Verdana" w:cs="Times New Roman"/>
                <w:color w:val="auto"/>
              </w:rPr>
              <w:t xml:space="preserve">Priorité </w:t>
            </w:r>
            <w:r>
              <w:rPr>
                <w:rFonts w:ascii="Verdana" w:hAnsi="Verdana" w:cs="Times New Roman"/>
                <w:color w:val="auto"/>
              </w:rPr>
              <w:t>3 :</w:t>
            </w:r>
          </w:p>
        </w:tc>
      </w:tr>
      <w:tr w:rsidR="00BF08B8" w:rsidTr="00CF7374">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13222" w:type="dxa"/>
            <w:shd w:val="clear" w:color="auto" w:fill="FFFFFF" w:themeFill="background1"/>
            <w:vAlign w:val="center"/>
          </w:tcPr>
          <w:p w:rsidR="00BF08B8" w:rsidRDefault="00295591" w:rsidP="00BF08B8">
            <w:pPr>
              <w:rPr>
                <w:rFonts w:ascii="Verdana" w:hAnsi="Verdana" w:cs="Times New Roman"/>
                <w:b w:val="0"/>
              </w:rPr>
            </w:pPr>
            <w:r>
              <w:rPr>
                <w:rFonts w:ascii="Verdana" w:hAnsi="Verdana" w:cs="Times New Roman"/>
                <w:b w:val="0"/>
              </w:rPr>
              <w:t>Diminuer les événements/geste/paroles d’agressivité en salle de classe, mais surtout sur la cour de récréation.</w:t>
            </w:r>
          </w:p>
          <w:p w:rsidR="00295591" w:rsidRPr="00295591" w:rsidRDefault="00295591" w:rsidP="00BF08B8">
            <w:pPr>
              <w:rPr>
                <w:rFonts w:ascii="Verdana" w:hAnsi="Verdana" w:cs="Times New Roman"/>
                <w:b w:val="0"/>
              </w:rPr>
            </w:pPr>
          </w:p>
        </w:tc>
      </w:tr>
    </w:tbl>
    <w:p w:rsidR="00295591" w:rsidRDefault="00295591">
      <w:r>
        <w:rPr>
          <w:b/>
          <w:bCs/>
        </w:rPr>
        <w:br w:type="page"/>
      </w:r>
    </w:p>
    <w:tbl>
      <w:tblPr>
        <w:tblStyle w:val="Trameclaire-Accent5"/>
        <w:tblW w:w="13222" w:type="dxa"/>
        <w:tblLook w:val="04A0" w:firstRow="1" w:lastRow="0" w:firstColumn="1" w:lastColumn="0" w:noHBand="0" w:noVBand="1"/>
      </w:tblPr>
      <w:tblGrid>
        <w:gridCol w:w="3677"/>
        <w:gridCol w:w="3296"/>
        <w:gridCol w:w="2996"/>
        <w:gridCol w:w="3253"/>
      </w:tblGrid>
      <w:tr w:rsidR="00B90756" w:rsidRPr="00ED58BB" w:rsidTr="00614D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4"/>
            <w:shd w:val="clear" w:color="auto" w:fill="B6DDE8" w:themeFill="accent5" w:themeFillTint="66"/>
          </w:tcPr>
          <w:p w:rsidR="00B90756" w:rsidRPr="00ED58BB" w:rsidRDefault="00B90756" w:rsidP="00B90756">
            <w:pPr>
              <w:jc w:val="center"/>
              <w:rPr>
                <w:rFonts w:ascii="Verdana" w:hAnsi="Verdana" w:cs="Times New Roman"/>
                <w:b w:val="0"/>
              </w:rPr>
            </w:pPr>
            <w:r w:rsidRPr="00B90756">
              <w:rPr>
                <w:rFonts w:ascii="Verdana" w:hAnsi="Verdana" w:cs="Times New Roman"/>
                <w:color w:val="auto"/>
                <w:sz w:val="28"/>
              </w:rPr>
              <w:lastRenderedPageBreak/>
              <w:t>Stratégies de prévention</w:t>
            </w:r>
          </w:p>
        </w:tc>
      </w:tr>
      <w:tr w:rsidR="00B90756" w:rsidRPr="00ED58BB"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7" w:type="dxa"/>
            <w:shd w:val="clear" w:color="auto" w:fill="B6DDE8" w:themeFill="accent5" w:themeFillTint="66"/>
          </w:tcPr>
          <w:p w:rsidR="00B90756" w:rsidRPr="00422791" w:rsidRDefault="00B90756">
            <w:pPr>
              <w:rPr>
                <w:rFonts w:ascii="Verdana" w:hAnsi="Verdana" w:cs="Times New Roman"/>
                <w:color w:val="auto"/>
              </w:rPr>
            </w:pPr>
            <w:r w:rsidRPr="00422791">
              <w:rPr>
                <w:rFonts w:ascii="Verdana" w:hAnsi="Verdana" w:cs="Times New Roman"/>
                <w:color w:val="auto"/>
              </w:rPr>
              <w:t xml:space="preserve">Stratégie ciblée : </w:t>
            </w:r>
          </w:p>
        </w:tc>
        <w:tc>
          <w:tcPr>
            <w:tcW w:w="3296" w:type="dxa"/>
            <w:shd w:val="clear" w:color="auto" w:fill="B6DDE8" w:themeFill="accent5" w:themeFillTint="66"/>
          </w:tcPr>
          <w:p w:rsidR="00B90756" w:rsidRPr="00422791"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rsidR="00B90756" w:rsidRPr="00422791"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rsidR="00B90756" w:rsidRPr="00B90756" w:rsidRDefault="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BE1E23">
        <w:trPr>
          <w:trHeight w:val="1479"/>
        </w:trPr>
        <w:tc>
          <w:tcPr>
            <w:cnfStyle w:val="001000000000" w:firstRow="0" w:lastRow="0" w:firstColumn="1" w:lastColumn="0" w:oddVBand="0" w:evenVBand="0" w:oddHBand="0" w:evenHBand="0" w:firstRowFirstColumn="0" w:firstRowLastColumn="0" w:lastRowFirstColumn="0" w:lastRowLastColumn="0"/>
            <w:tcW w:w="3677" w:type="dxa"/>
            <w:shd w:val="clear" w:color="auto" w:fill="FFFFFF" w:themeFill="background1"/>
          </w:tcPr>
          <w:p w:rsidR="00B90756" w:rsidRDefault="00B90756">
            <w:pPr>
              <w:rPr>
                <w:rFonts w:ascii="Verdana" w:hAnsi="Verdana" w:cs="Times New Roman"/>
                <w:b w:val="0"/>
              </w:rPr>
            </w:pPr>
          </w:p>
          <w:p w:rsidR="00B90756" w:rsidRDefault="00295591">
            <w:pPr>
              <w:rPr>
                <w:rFonts w:ascii="Verdana" w:hAnsi="Verdana" w:cs="Times New Roman"/>
                <w:b w:val="0"/>
              </w:rPr>
            </w:pPr>
            <w:r>
              <w:rPr>
                <w:rFonts w:ascii="Verdana" w:hAnsi="Verdana" w:cs="Times New Roman"/>
                <w:b w:val="0"/>
              </w:rPr>
              <w:t>Enseignement explicite des habiletés sociales</w:t>
            </w:r>
            <w:r w:rsidR="00EA339B">
              <w:rPr>
                <w:rFonts w:ascii="Verdana" w:hAnsi="Verdana" w:cs="Times New Roman"/>
                <w:b w:val="0"/>
              </w:rPr>
              <w:t xml:space="preserve"> </w:t>
            </w:r>
          </w:p>
        </w:tc>
        <w:tc>
          <w:tcPr>
            <w:tcW w:w="3296" w:type="dxa"/>
            <w:shd w:val="clear" w:color="auto" w:fill="FFFFFF" w:themeFill="background1"/>
          </w:tcPr>
          <w:p w:rsidR="00BE22EA" w:rsidRDefault="00BE22EA">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rsidR="00BE22EA" w:rsidRPr="00EA339B" w:rsidRDefault="00EA339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EA339B">
              <w:rPr>
                <w:rFonts w:ascii="Verdana" w:hAnsi="Verdana" w:cs="Times New Roman"/>
              </w:rPr>
              <w:t xml:space="preserve">Demander l’appui de l’équipe école sécuritaire et tolérante </w:t>
            </w:r>
            <w:r w:rsidR="00504765">
              <w:rPr>
                <w:rFonts w:ascii="Verdana" w:hAnsi="Verdana" w:cs="Times New Roman"/>
              </w:rPr>
              <w:t>et/ou de Pascal</w:t>
            </w:r>
          </w:p>
        </w:tc>
        <w:tc>
          <w:tcPr>
            <w:tcW w:w="2996" w:type="dxa"/>
            <w:shd w:val="clear" w:color="auto" w:fill="FFFFFF" w:themeFill="background1"/>
          </w:tcPr>
          <w:p w:rsidR="00B90756"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rsidR="00295591" w:rsidRPr="00BE22EA" w:rsidRDefault="001C0978">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Janvier-février</w:t>
            </w:r>
          </w:p>
        </w:tc>
        <w:tc>
          <w:tcPr>
            <w:tcW w:w="3253" w:type="dxa"/>
            <w:shd w:val="clear" w:color="auto" w:fill="FFFFFF" w:themeFill="background1"/>
          </w:tcPr>
          <w:p w:rsidR="00B90756" w:rsidRDefault="00B90756">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rsidR="00295591" w:rsidRDefault="00295591">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295591">
              <w:rPr>
                <w:rFonts w:ascii="Verdana" w:hAnsi="Verdana" w:cs="Times New Roman"/>
              </w:rPr>
              <w:t>Nombre d’événements violents</w:t>
            </w:r>
            <w:r w:rsidR="00EA339B">
              <w:rPr>
                <w:rFonts w:ascii="Verdana" w:hAnsi="Verdana" w:cs="Times New Roman"/>
              </w:rPr>
              <w:t xml:space="preserve"> par mois</w:t>
            </w:r>
          </w:p>
          <w:p w:rsidR="00504765" w:rsidRPr="00295591" w:rsidRDefault="00504765">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Créer des vidéos ou des saynètes sur les comportements attendus</w:t>
            </w:r>
          </w:p>
          <w:p w:rsidR="00295591" w:rsidRDefault="00295591">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B90756" w:rsidRPr="00ED58BB"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7" w:type="dxa"/>
            <w:shd w:val="clear" w:color="auto" w:fill="B6DDE8" w:themeFill="accent5" w:themeFillTint="66"/>
          </w:tcPr>
          <w:p w:rsidR="00B90756" w:rsidRPr="00422791" w:rsidRDefault="00B90756" w:rsidP="00894062">
            <w:pPr>
              <w:rPr>
                <w:rFonts w:ascii="Verdana" w:hAnsi="Verdana" w:cs="Times New Roman"/>
                <w:color w:val="auto"/>
              </w:rPr>
            </w:pPr>
            <w:r w:rsidRPr="00422791">
              <w:rPr>
                <w:rFonts w:ascii="Verdana" w:hAnsi="Verdana" w:cs="Times New Roman"/>
                <w:color w:val="auto"/>
              </w:rPr>
              <w:t xml:space="preserve">Stratégie ciblée : </w:t>
            </w:r>
          </w:p>
        </w:tc>
        <w:tc>
          <w:tcPr>
            <w:tcW w:w="3296" w:type="dxa"/>
            <w:shd w:val="clear" w:color="auto" w:fill="B6DDE8" w:themeFill="accent5" w:themeFillTint="66"/>
          </w:tcPr>
          <w:p w:rsidR="00B90756" w:rsidRPr="00422791" w:rsidRDefault="00B90756" w:rsidP="00B90756">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rsidR="00B90756" w:rsidRPr="00422791"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rsidR="00B90756" w:rsidRPr="00422791"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5D264E">
        <w:trPr>
          <w:trHeight w:val="1644"/>
        </w:trPr>
        <w:tc>
          <w:tcPr>
            <w:cnfStyle w:val="001000000000" w:firstRow="0" w:lastRow="0" w:firstColumn="1" w:lastColumn="0" w:oddVBand="0" w:evenVBand="0" w:oddHBand="0" w:evenHBand="0" w:firstRowFirstColumn="0" w:firstRowLastColumn="0" w:lastRowFirstColumn="0" w:lastRowLastColumn="0"/>
            <w:tcW w:w="3677" w:type="dxa"/>
            <w:shd w:val="clear" w:color="auto" w:fill="FFFFFF" w:themeFill="background1"/>
          </w:tcPr>
          <w:p w:rsidR="00B90756" w:rsidRDefault="00B90756" w:rsidP="00894062">
            <w:pPr>
              <w:rPr>
                <w:rFonts w:ascii="Verdana" w:hAnsi="Verdana" w:cs="Times New Roman"/>
                <w:b w:val="0"/>
              </w:rPr>
            </w:pPr>
          </w:p>
          <w:p w:rsidR="00B90756" w:rsidRDefault="00B90756" w:rsidP="00894062">
            <w:pPr>
              <w:rPr>
                <w:rFonts w:ascii="Verdana" w:hAnsi="Verdana" w:cs="Times New Roman"/>
                <w:b w:val="0"/>
              </w:rPr>
            </w:pPr>
          </w:p>
          <w:p w:rsidR="00B90756" w:rsidRDefault="001C0978" w:rsidP="00894062">
            <w:pPr>
              <w:rPr>
                <w:rFonts w:ascii="Verdana" w:hAnsi="Verdana" w:cs="Times New Roman"/>
                <w:b w:val="0"/>
              </w:rPr>
            </w:pPr>
            <w:r>
              <w:rPr>
                <w:rFonts w:ascii="Verdana" w:hAnsi="Verdana" w:cs="Times New Roman"/>
                <w:b w:val="0"/>
              </w:rPr>
              <w:t>Système de renforcement positif de classe</w:t>
            </w:r>
            <w:r w:rsidR="00BF2D82">
              <w:rPr>
                <w:rFonts w:ascii="Verdana" w:hAnsi="Verdana" w:cs="Times New Roman"/>
                <w:b w:val="0"/>
              </w:rPr>
              <w:t xml:space="preserve"> (les billes)</w:t>
            </w:r>
          </w:p>
        </w:tc>
        <w:tc>
          <w:tcPr>
            <w:tcW w:w="3296" w:type="dxa"/>
            <w:shd w:val="clear" w:color="auto" w:fill="FFFFFF" w:themeFill="background1"/>
          </w:tcPr>
          <w:p w:rsidR="00B90756"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rsidR="001C0978" w:rsidRDefault="001C0978"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Tournée des classes pour expliquer le fonctionnement du système</w:t>
            </w:r>
          </w:p>
          <w:p w:rsidR="00BE1E23" w:rsidRPr="00EA339B" w:rsidRDefault="00BE1E23"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c>
          <w:tcPr>
            <w:tcW w:w="2996" w:type="dxa"/>
            <w:shd w:val="clear" w:color="auto" w:fill="FFFFFF" w:themeFill="background1"/>
          </w:tcPr>
          <w:p w:rsidR="00B90756" w:rsidRPr="00EA339B"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EA339B"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EA339B">
              <w:rPr>
                <w:rFonts w:ascii="Verdana" w:hAnsi="Verdana" w:cs="Times New Roman"/>
              </w:rPr>
              <w:t>Après No</w:t>
            </w:r>
            <w:r w:rsidRPr="001C0978">
              <w:rPr>
                <w:rFonts w:ascii="Verdana" w:hAnsi="Verdana" w:cs="Times New Roman"/>
              </w:rPr>
              <w:t>ël</w:t>
            </w:r>
          </w:p>
        </w:tc>
        <w:tc>
          <w:tcPr>
            <w:tcW w:w="3253" w:type="dxa"/>
            <w:shd w:val="clear" w:color="auto" w:fill="FFFFFF" w:themeFill="background1"/>
          </w:tcPr>
          <w:p w:rsidR="00B90756"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p w:rsidR="00EA339B" w:rsidRDefault="001C0978"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295591">
              <w:rPr>
                <w:rFonts w:ascii="Verdana" w:hAnsi="Verdana" w:cs="Times New Roman"/>
              </w:rPr>
              <w:t>Nombre de billes données</w:t>
            </w:r>
          </w:p>
          <w:p w:rsidR="001C0978" w:rsidRDefault="001C0978"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rPr>
              <w:t>Activités privilège de classe</w:t>
            </w:r>
          </w:p>
          <w:p w:rsidR="00EA339B" w:rsidRPr="00EA339B" w:rsidRDefault="00EA339B" w:rsidP="00EA339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r w:rsidR="00B90756" w:rsidRPr="00ED58BB"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7" w:type="dxa"/>
            <w:shd w:val="clear" w:color="auto" w:fill="B6DDE8" w:themeFill="accent5" w:themeFillTint="66"/>
          </w:tcPr>
          <w:p w:rsidR="00B90756" w:rsidRPr="00422791" w:rsidRDefault="00B90756" w:rsidP="00894062">
            <w:pPr>
              <w:rPr>
                <w:rFonts w:ascii="Verdana" w:hAnsi="Verdana" w:cs="Times New Roman"/>
                <w:color w:val="auto"/>
              </w:rPr>
            </w:pPr>
            <w:r w:rsidRPr="00422791">
              <w:rPr>
                <w:rFonts w:ascii="Verdana" w:hAnsi="Verdana" w:cs="Times New Roman"/>
                <w:color w:val="auto"/>
              </w:rPr>
              <w:t xml:space="preserve">Stratégie ciblée : </w:t>
            </w:r>
          </w:p>
        </w:tc>
        <w:tc>
          <w:tcPr>
            <w:tcW w:w="3296" w:type="dxa"/>
            <w:shd w:val="clear" w:color="auto" w:fill="B6DDE8" w:themeFill="accent5" w:themeFillTint="66"/>
          </w:tcPr>
          <w:p w:rsidR="00B90756" w:rsidRPr="00422791"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2996" w:type="dxa"/>
            <w:shd w:val="clear" w:color="auto" w:fill="B6DDE8" w:themeFill="accent5" w:themeFillTint="66"/>
          </w:tcPr>
          <w:p w:rsidR="00B90756" w:rsidRPr="00422791"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c>
          <w:tcPr>
            <w:tcW w:w="3253" w:type="dxa"/>
            <w:shd w:val="clear" w:color="auto" w:fill="B6DDE8" w:themeFill="accent5" w:themeFillTint="66"/>
          </w:tcPr>
          <w:p w:rsidR="00B90756" w:rsidRPr="00422791" w:rsidRDefault="00B90756" w:rsidP="00894062">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B90756">
              <w:rPr>
                <w:rFonts w:ascii="Verdana" w:hAnsi="Verdana" w:cs="Times New Roman"/>
                <w:b/>
                <w:color w:val="auto"/>
              </w:rPr>
              <w:t>Collecte de données :</w:t>
            </w:r>
          </w:p>
        </w:tc>
      </w:tr>
      <w:tr w:rsidR="00B90756" w:rsidRPr="00ED58BB" w:rsidTr="005D264E">
        <w:trPr>
          <w:trHeight w:val="1644"/>
        </w:trPr>
        <w:tc>
          <w:tcPr>
            <w:cnfStyle w:val="001000000000" w:firstRow="0" w:lastRow="0" w:firstColumn="1" w:lastColumn="0" w:oddVBand="0" w:evenVBand="0" w:oddHBand="0" w:evenHBand="0" w:firstRowFirstColumn="0" w:firstRowLastColumn="0" w:lastRowFirstColumn="0" w:lastRowLastColumn="0"/>
            <w:tcW w:w="3677" w:type="dxa"/>
            <w:shd w:val="clear" w:color="auto" w:fill="FFFFFF" w:themeFill="background1"/>
          </w:tcPr>
          <w:p w:rsidR="00B90756" w:rsidRDefault="00B90756" w:rsidP="00894062">
            <w:pPr>
              <w:rPr>
                <w:rFonts w:ascii="Verdana" w:hAnsi="Verdana" w:cs="Times New Roman"/>
                <w:b w:val="0"/>
              </w:rPr>
            </w:pPr>
          </w:p>
          <w:p w:rsidR="00EA339B" w:rsidRDefault="00EA339B" w:rsidP="00894062">
            <w:pPr>
              <w:rPr>
                <w:rFonts w:ascii="Verdana" w:hAnsi="Verdana" w:cs="Times New Roman"/>
                <w:b w:val="0"/>
              </w:rPr>
            </w:pPr>
          </w:p>
          <w:p w:rsidR="00EA339B" w:rsidRDefault="00BF2D82" w:rsidP="00894062">
            <w:pPr>
              <w:rPr>
                <w:rFonts w:ascii="Verdana" w:hAnsi="Verdana" w:cs="Times New Roman"/>
                <w:b w:val="0"/>
              </w:rPr>
            </w:pPr>
            <w:r>
              <w:rPr>
                <w:rFonts w:ascii="Verdana" w:hAnsi="Verdana" w:cs="Times New Roman"/>
                <w:b w:val="0"/>
              </w:rPr>
              <w:t>« je dénonce l’intimidation » (billets hebdomadaire visant à dénoncer l’intimidation</w:t>
            </w:r>
          </w:p>
          <w:p w:rsidR="00BF2D82" w:rsidRDefault="00BF2D82" w:rsidP="00894062">
            <w:pPr>
              <w:rPr>
                <w:rFonts w:ascii="Verdana" w:hAnsi="Verdana" w:cs="Times New Roman"/>
                <w:b w:val="0"/>
              </w:rPr>
            </w:pPr>
          </w:p>
          <w:p w:rsidR="00B90756" w:rsidRDefault="00B90756" w:rsidP="00894062">
            <w:pPr>
              <w:rPr>
                <w:rFonts w:ascii="Verdana" w:hAnsi="Verdana" w:cs="Times New Roman"/>
                <w:b w:val="0"/>
              </w:rPr>
            </w:pPr>
          </w:p>
          <w:p w:rsidR="00B90756" w:rsidRDefault="00B90756" w:rsidP="00894062">
            <w:pPr>
              <w:rPr>
                <w:rFonts w:ascii="Verdana" w:hAnsi="Verdana" w:cs="Times New Roman"/>
                <w:b w:val="0"/>
              </w:rPr>
            </w:pPr>
          </w:p>
        </w:tc>
        <w:tc>
          <w:tcPr>
            <w:tcW w:w="3296" w:type="dxa"/>
            <w:shd w:val="clear" w:color="auto" w:fill="FFFFFF" w:themeFill="background1"/>
          </w:tcPr>
          <w:p w:rsidR="00B90756" w:rsidRPr="00EA339B"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EA339B"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BF2D82"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Pascal et</w:t>
            </w:r>
            <w:r w:rsidR="001C0978">
              <w:rPr>
                <w:rFonts w:ascii="Verdana" w:hAnsi="Verdana" w:cs="Times New Roman"/>
              </w:rPr>
              <w:t xml:space="preserve"> Chantale</w:t>
            </w:r>
            <w:r w:rsidR="00EA339B" w:rsidRPr="00EA339B">
              <w:rPr>
                <w:rFonts w:ascii="Verdana" w:hAnsi="Verdana" w:cs="Times New Roman"/>
              </w:rPr>
              <w:t xml:space="preserve"> feront la tournée des classes</w:t>
            </w:r>
            <w:r>
              <w:rPr>
                <w:rFonts w:ascii="Verdana" w:hAnsi="Verdana" w:cs="Times New Roman"/>
              </w:rPr>
              <w:t xml:space="preserve"> du cycle moyen</w:t>
            </w:r>
          </w:p>
        </w:tc>
        <w:tc>
          <w:tcPr>
            <w:tcW w:w="2996" w:type="dxa"/>
            <w:shd w:val="clear" w:color="auto" w:fill="FFFFFF" w:themeFill="background1"/>
          </w:tcPr>
          <w:p w:rsidR="00B90756"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Default="00EA339B"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BF2D82"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Début décembre</w:t>
            </w:r>
          </w:p>
        </w:tc>
        <w:tc>
          <w:tcPr>
            <w:tcW w:w="3253" w:type="dxa"/>
            <w:shd w:val="clear" w:color="auto" w:fill="FFFFFF" w:themeFill="background1"/>
          </w:tcPr>
          <w:p w:rsidR="00B90756" w:rsidRDefault="00B90756"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Default="00EA339B"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Default="00EA339B" w:rsidP="0089406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BF2D82" w:rsidP="00BF2D82">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Nombre de situations signalées</w:t>
            </w:r>
            <w:r w:rsidR="00BE1E23">
              <w:rPr>
                <w:rFonts w:ascii="Verdana" w:hAnsi="Verdana" w:cs="Times New Roman"/>
              </w:rPr>
              <w:t xml:space="preserve"> (mensuellement)</w:t>
            </w:r>
          </w:p>
        </w:tc>
      </w:tr>
    </w:tbl>
    <w:p w:rsidR="00EA339B" w:rsidRDefault="00EA339B">
      <w:r>
        <w:rPr>
          <w:b/>
          <w:bCs/>
        </w:rPr>
        <w:br w:type="page"/>
      </w:r>
    </w:p>
    <w:tbl>
      <w:tblPr>
        <w:tblStyle w:val="Trameclaire-Accent5"/>
        <w:tblW w:w="13222" w:type="dxa"/>
        <w:tblLook w:val="04A0" w:firstRow="1" w:lastRow="0" w:firstColumn="1" w:lastColumn="0" w:noHBand="0" w:noVBand="1"/>
      </w:tblPr>
      <w:tblGrid>
        <w:gridCol w:w="4305"/>
        <w:gridCol w:w="96"/>
        <w:gridCol w:w="4190"/>
        <w:gridCol w:w="792"/>
        <w:gridCol w:w="3839"/>
      </w:tblGrid>
      <w:tr w:rsidR="00677EFA" w:rsidRPr="00ED58BB" w:rsidTr="007E7E4B">
        <w:trPr>
          <w:cnfStyle w:val="100000000000" w:firstRow="1" w:lastRow="0" w:firstColumn="0" w:lastColumn="0" w:oddVBand="0" w:evenVBand="0" w:oddHBand="0" w:evenHBand="0" w:firstRowFirstColumn="0" w:firstRowLastColumn="0" w:lastRowFirstColumn="0" w:lastRowLastColumn="0"/>
          <w:trHeight w:val="704"/>
        </w:trPr>
        <w:tc>
          <w:tcPr>
            <w:cnfStyle w:val="001000000000" w:firstRow="0" w:lastRow="0" w:firstColumn="1" w:lastColumn="0" w:oddVBand="0" w:evenVBand="0" w:oddHBand="0" w:evenHBand="0" w:firstRowFirstColumn="0" w:firstRowLastColumn="0" w:lastRowFirstColumn="0" w:lastRowLastColumn="0"/>
            <w:tcW w:w="13222" w:type="dxa"/>
            <w:gridSpan w:val="5"/>
            <w:shd w:val="clear" w:color="auto" w:fill="B6DDE8" w:themeFill="accent5" w:themeFillTint="66"/>
            <w:vAlign w:val="center"/>
          </w:tcPr>
          <w:p w:rsidR="00677EFA" w:rsidRPr="00ED58BB" w:rsidRDefault="00677EFA" w:rsidP="007E7E4B">
            <w:pPr>
              <w:jc w:val="center"/>
              <w:rPr>
                <w:rFonts w:ascii="Verdana" w:hAnsi="Verdana" w:cs="Times New Roman"/>
                <w:b w:val="0"/>
              </w:rPr>
            </w:pPr>
            <w:r w:rsidRPr="00806B8E">
              <w:rPr>
                <w:rFonts w:ascii="Verdana" w:hAnsi="Verdana" w:cs="Times New Roman"/>
                <w:color w:val="auto"/>
                <w:sz w:val="28"/>
              </w:rPr>
              <w:lastRenderedPageBreak/>
              <w:t>Stratégies de commu</w:t>
            </w:r>
            <w:r>
              <w:rPr>
                <w:rFonts w:ascii="Verdana" w:hAnsi="Verdana" w:cs="Times New Roman"/>
                <w:color w:val="auto"/>
                <w:sz w:val="28"/>
              </w:rPr>
              <w:t xml:space="preserve">nication et de sensibilisation </w:t>
            </w:r>
            <w:r w:rsidRPr="00B90756">
              <w:rPr>
                <w:rFonts w:ascii="Verdana" w:hAnsi="Verdana" w:cs="Times New Roman"/>
                <w:color w:val="auto"/>
                <w:sz w:val="28"/>
              </w:rPr>
              <w:t>:</w:t>
            </w:r>
          </w:p>
        </w:tc>
      </w:tr>
      <w:tr w:rsidR="00677EFA" w:rsidRPr="00B90756"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2"/>
            <w:shd w:val="clear" w:color="auto" w:fill="B6DDE8" w:themeFill="accent5" w:themeFillTint="66"/>
          </w:tcPr>
          <w:p w:rsidR="00677EFA" w:rsidRPr="00422791"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rsidR="00677EFA" w:rsidRPr="00B90756"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EFA" w:rsidTr="005D264E">
        <w:trPr>
          <w:trHeight w:val="1701"/>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FFFFFF" w:themeFill="background1"/>
          </w:tcPr>
          <w:p w:rsidR="00677EFA" w:rsidRDefault="00677EFA" w:rsidP="007E7E4B">
            <w:pPr>
              <w:rPr>
                <w:rFonts w:ascii="Verdana" w:hAnsi="Verdana" w:cs="Times New Roman"/>
                <w:b w:val="0"/>
              </w:rPr>
            </w:pPr>
          </w:p>
          <w:p w:rsidR="00677EFA" w:rsidRDefault="00677EFA" w:rsidP="007E7E4B">
            <w:pPr>
              <w:rPr>
                <w:rFonts w:ascii="Verdana" w:hAnsi="Verdana" w:cs="Times New Roman"/>
                <w:b w:val="0"/>
              </w:rPr>
            </w:pPr>
          </w:p>
          <w:p w:rsidR="00677EFA" w:rsidRDefault="00EA339B" w:rsidP="007E7E4B">
            <w:pPr>
              <w:rPr>
                <w:rFonts w:ascii="Verdana" w:hAnsi="Verdana" w:cs="Times New Roman"/>
                <w:b w:val="0"/>
              </w:rPr>
            </w:pPr>
            <w:r>
              <w:rPr>
                <w:rFonts w:ascii="Verdana" w:hAnsi="Verdana" w:cs="Times New Roman"/>
                <w:b w:val="0"/>
              </w:rPr>
              <w:t>Le crayon du respect</w:t>
            </w:r>
          </w:p>
          <w:p w:rsidR="00EA339B" w:rsidRDefault="00EA339B" w:rsidP="007E7E4B">
            <w:pPr>
              <w:rPr>
                <w:rFonts w:ascii="Verdana" w:hAnsi="Verdana" w:cs="Times New Roman"/>
                <w:b w:val="0"/>
              </w:rPr>
            </w:pPr>
            <w:r>
              <w:rPr>
                <w:rFonts w:ascii="Verdana" w:hAnsi="Verdana" w:cs="Times New Roman"/>
                <w:b w:val="0"/>
              </w:rPr>
              <w:t>Babillard des élèves méritants  (photo à chaque semaine)</w:t>
            </w:r>
          </w:p>
        </w:tc>
        <w:tc>
          <w:tcPr>
            <w:tcW w:w="4982" w:type="dxa"/>
            <w:gridSpan w:val="2"/>
            <w:shd w:val="clear" w:color="auto" w:fill="FFFFFF" w:themeFill="background1"/>
          </w:tcPr>
          <w:p w:rsidR="00677EFA" w:rsidRPr="00EA339B"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EA339B"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Pr="00EA339B" w:rsidRDefault="00EA339B"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EA339B">
              <w:rPr>
                <w:rFonts w:ascii="Verdana" w:hAnsi="Verdana" w:cs="Times New Roman"/>
              </w:rPr>
              <w:t>Acheter les crayons</w:t>
            </w:r>
          </w:p>
          <w:p w:rsidR="00EA339B" w:rsidRPr="00EA339B" w:rsidRDefault="00EA339B"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EA339B">
              <w:rPr>
                <w:rFonts w:ascii="Verdana" w:hAnsi="Verdana" w:cs="Times New Roman"/>
              </w:rPr>
              <w:t>Faire la tournée des classes pour présenter la procédure</w:t>
            </w:r>
          </w:p>
        </w:tc>
        <w:tc>
          <w:tcPr>
            <w:tcW w:w="3839" w:type="dxa"/>
            <w:shd w:val="clear" w:color="auto" w:fill="FFFFFF" w:themeFill="background1"/>
          </w:tcPr>
          <w:p w:rsidR="00677EFA"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Default="00EA339B"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EA339B" w:rsidRDefault="00EA339B"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Début du projet : 27 novembre</w:t>
            </w:r>
          </w:p>
          <w:p w:rsidR="00A73832" w:rsidRPr="00EA339B"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À tous les vendredis</w:t>
            </w:r>
          </w:p>
        </w:tc>
      </w:tr>
      <w:tr w:rsidR="00677EFA" w:rsidRPr="00422791"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2"/>
            <w:shd w:val="clear" w:color="auto" w:fill="B6DDE8" w:themeFill="accent5" w:themeFillTint="66"/>
          </w:tcPr>
          <w:p w:rsidR="00677EFA" w:rsidRPr="00422791"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rsidR="00677EFA" w:rsidRPr="00422791" w:rsidRDefault="00677EFA"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EFA" w:rsidTr="005D264E">
        <w:trPr>
          <w:trHeight w:val="1701"/>
        </w:trPr>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FFFFFF" w:themeFill="background1"/>
          </w:tcPr>
          <w:p w:rsidR="00677EFA" w:rsidRDefault="00677EFA" w:rsidP="007E7E4B">
            <w:pPr>
              <w:rPr>
                <w:rFonts w:ascii="Verdana" w:hAnsi="Verdana" w:cs="Times New Roman"/>
                <w:b w:val="0"/>
              </w:rPr>
            </w:pPr>
          </w:p>
          <w:p w:rsidR="00677EFA" w:rsidRDefault="00677EFA" w:rsidP="007E7E4B">
            <w:pPr>
              <w:rPr>
                <w:rFonts w:ascii="Verdana" w:hAnsi="Verdana" w:cs="Times New Roman"/>
                <w:b w:val="0"/>
              </w:rPr>
            </w:pPr>
          </w:p>
          <w:p w:rsidR="00677EFA" w:rsidRDefault="00A73832" w:rsidP="007E7E4B">
            <w:pPr>
              <w:rPr>
                <w:rFonts w:ascii="Verdana" w:hAnsi="Verdana" w:cs="Times New Roman"/>
                <w:b w:val="0"/>
              </w:rPr>
            </w:pPr>
            <w:r>
              <w:rPr>
                <w:rFonts w:ascii="Verdana" w:hAnsi="Verdana" w:cs="Times New Roman"/>
                <w:b w:val="0"/>
              </w:rPr>
              <w:t>Communiqué aux parents (le vendredi)</w:t>
            </w:r>
          </w:p>
        </w:tc>
        <w:tc>
          <w:tcPr>
            <w:tcW w:w="4982" w:type="dxa"/>
            <w:gridSpan w:val="2"/>
            <w:shd w:val="clear" w:color="auto" w:fill="FFFFFF" w:themeFill="background1"/>
          </w:tcPr>
          <w:p w:rsidR="00A73832" w:rsidRP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A73832" w:rsidRP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A73832">
              <w:rPr>
                <w:rFonts w:ascii="Verdana" w:hAnsi="Verdana" w:cs="Times New Roman"/>
              </w:rPr>
              <w:t>Envoyer les définitions (3 termes reliés à la violence)</w:t>
            </w:r>
          </w:p>
          <w:p w:rsidR="00A73832" w:rsidRP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A73832">
              <w:rPr>
                <w:rFonts w:ascii="Verdana" w:hAnsi="Verdana" w:cs="Times New Roman"/>
              </w:rPr>
              <w:t>Acheminer les modalités du projet des crayons du respect</w:t>
            </w:r>
          </w:p>
          <w:p w:rsidR="00A73832" w:rsidRP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sidRPr="00A73832">
              <w:rPr>
                <w:rFonts w:ascii="Verdana" w:hAnsi="Verdana" w:cs="Times New Roman"/>
              </w:rPr>
              <w:t>Envoyer à tous les vendredis la photo des gagnants</w:t>
            </w:r>
          </w:p>
        </w:tc>
        <w:tc>
          <w:tcPr>
            <w:tcW w:w="3839" w:type="dxa"/>
            <w:shd w:val="clear" w:color="auto" w:fill="FFFFFF" w:themeFill="background1"/>
          </w:tcPr>
          <w:p w:rsid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24 novembre</w:t>
            </w:r>
          </w:p>
          <w:p w:rsid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A73832" w:rsidRDefault="001C0978"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30</w:t>
            </w:r>
            <w:r w:rsidR="00A73832">
              <w:rPr>
                <w:rFonts w:ascii="Verdana" w:hAnsi="Verdana" w:cs="Times New Roman"/>
              </w:rPr>
              <w:t xml:space="preserve"> novembre</w:t>
            </w:r>
          </w:p>
          <w:p w:rsid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p w:rsidR="00A73832" w:rsidRPr="00A73832" w:rsidRDefault="00A73832"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rPr>
              <w:t>Tous les vendredis</w:t>
            </w:r>
          </w:p>
        </w:tc>
      </w:tr>
      <w:tr w:rsidR="00677EFA" w:rsidRPr="00422791" w:rsidTr="007E7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5"/>
          </w:tcPr>
          <w:p w:rsidR="00677EFA" w:rsidRPr="00422791" w:rsidRDefault="00677EFA" w:rsidP="007E7E4B">
            <w:pPr>
              <w:rPr>
                <w:rFonts w:ascii="Verdana" w:hAnsi="Verdana" w:cs="Times New Roman"/>
                <w:b w:val="0"/>
              </w:rPr>
            </w:pPr>
          </w:p>
        </w:tc>
      </w:tr>
      <w:tr w:rsidR="00677EFA" w:rsidRPr="00B90756" w:rsidTr="005D264E">
        <w:tc>
          <w:tcPr>
            <w:cnfStyle w:val="001000000000" w:firstRow="0" w:lastRow="0" w:firstColumn="1" w:lastColumn="0" w:oddVBand="0" w:evenVBand="0" w:oddHBand="0" w:evenHBand="0" w:firstRowFirstColumn="0" w:firstRowLastColumn="0" w:lastRowFirstColumn="0" w:lastRowLastColumn="0"/>
            <w:tcW w:w="4401" w:type="dxa"/>
            <w:gridSpan w:val="2"/>
            <w:shd w:val="clear" w:color="auto" w:fill="B6DDE8" w:themeFill="accent5" w:themeFillTint="66"/>
          </w:tcPr>
          <w:p w:rsidR="00677EFA" w:rsidRPr="00422791" w:rsidRDefault="00677EFA" w:rsidP="007E7E4B">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2"/>
            <w:shd w:val="clear" w:color="auto" w:fill="B6DDE8" w:themeFill="accent5" w:themeFillTint="66"/>
          </w:tcPr>
          <w:p w:rsidR="00677EFA" w:rsidRPr="00422791"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shd w:val="clear" w:color="auto" w:fill="B6DDE8" w:themeFill="accent5" w:themeFillTint="66"/>
          </w:tcPr>
          <w:p w:rsidR="00677EFA" w:rsidRPr="00B90756" w:rsidRDefault="00677EFA" w:rsidP="007E7E4B">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497D90" w:rsidTr="005D264E">
        <w:trPr>
          <w:cnfStyle w:val="000000100000" w:firstRow="0" w:lastRow="0" w:firstColumn="0" w:lastColumn="0" w:oddVBand="0" w:evenVBand="0" w:oddHBand="1"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4305" w:type="dxa"/>
            <w:shd w:val="clear" w:color="auto" w:fill="FFFFFF" w:themeFill="background1"/>
          </w:tcPr>
          <w:p w:rsidR="00497D90" w:rsidRDefault="00497D90" w:rsidP="007E7E4B">
            <w:pPr>
              <w:rPr>
                <w:rFonts w:ascii="Verdana" w:hAnsi="Verdana" w:cs="Times New Roman"/>
                <w:bCs w:val="0"/>
              </w:rPr>
            </w:pPr>
          </w:p>
          <w:p w:rsidR="00A73832" w:rsidRPr="00A73832" w:rsidRDefault="00A73832" w:rsidP="007E7E4B">
            <w:pPr>
              <w:rPr>
                <w:rFonts w:ascii="Verdana" w:hAnsi="Verdana" w:cs="Times New Roman"/>
                <w:b w:val="0"/>
                <w:bCs w:val="0"/>
              </w:rPr>
            </w:pPr>
            <w:r>
              <w:rPr>
                <w:rFonts w:ascii="Verdana" w:hAnsi="Verdana" w:cs="Times New Roman"/>
                <w:b w:val="0"/>
                <w:bCs w:val="0"/>
              </w:rPr>
              <w:t>Campagne de publicité sur les attentes-clés des valeurs de l’école, en particulier le respect</w:t>
            </w:r>
            <w:r w:rsidR="00CB6CA2">
              <w:rPr>
                <w:rFonts w:ascii="Verdana" w:hAnsi="Verdana" w:cs="Times New Roman"/>
                <w:b w:val="0"/>
                <w:bCs w:val="0"/>
              </w:rPr>
              <w:t xml:space="preserve"> pendant la semaine pour contrer l’intimidation</w:t>
            </w:r>
          </w:p>
        </w:tc>
        <w:tc>
          <w:tcPr>
            <w:tcW w:w="4286" w:type="dxa"/>
            <w:gridSpan w:val="2"/>
            <w:shd w:val="clear" w:color="auto" w:fill="FFFFFF" w:themeFill="background1"/>
          </w:tcPr>
          <w:p w:rsidR="00497D90" w:rsidRDefault="00497D90"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p w:rsidR="00A73832" w:rsidRDefault="00A7383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rPr>
              <w:t>Activités franco</w:t>
            </w:r>
          </w:p>
          <w:p w:rsidR="00A73832" w:rsidRDefault="00A7383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p w:rsidR="00A73832" w:rsidRDefault="00A7383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r>
              <w:rPr>
                <w:rFonts w:ascii="Verdana" w:hAnsi="Verdana" w:cs="Times New Roman"/>
                <w:bCs/>
              </w:rPr>
              <w:t>Annonces à l’intercom</w:t>
            </w:r>
          </w:p>
          <w:p w:rsidR="00A73832" w:rsidRDefault="00A7383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Cs/>
              </w:rPr>
            </w:pPr>
          </w:p>
        </w:tc>
        <w:tc>
          <w:tcPr>
            <w:tcW w:w="4631" w:type="dxa"/>
            <w:gridSpan w:val="2"/>
            <w:shd w:val="clear" w:color="auto" w:fill="FFFFFF" w:themeFill="background1"/>
          </w:tcPr>
          <w:p w:rsidR="00A73832" w:rsidRDefault="00A73832" w:rsidP="007E7E4B">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A73832" w:rsidRPr="00A73832" w:rsidRDefault="00A73832" w:rsidP="00A73832">
            <w:pPr>
              <w:ind w:firstLine="907"/>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Une activité franco par mois</w:t>
            </w:r>
          </w:p>
          <w:p w:rsidR="00A73832" w:rsidRDefault="00A73832" w:rsidP="00A73832">
            <w:pPr>
              <w:ind w:firstLine="907"/>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A73832" w:rsidRDefault="00A73832" w:rsidP="00A73832">
            <w:pPr>
              <w:ind w:firstLine="907"/>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A73832">
              <w:rPr>
                <w:rFonts w:ascii="Verdana" w:hAnsi="Verdana" w:cs="Times New Roman"/>
              </w:rPr>
              <w:t>Les annonces du vendredi</w:t>
            </w:r>
          </w:p>
        </w:tc>
      </w:tr>
    </w:tbl>
    <w:p w:rsidR="00A73832" w:rsidRDefault="00A73832">
      <w:r>
        <w:rPr>
          <w:b/>
          <w:bCs/>
        </w:rPr>
        <w:br w:type="page"/>
      </w:r>
    </w:p>
    <w:tbl>
      <w:tblPr>
        <w:tblStyle w:val="Trameclaire-Accent5"/>
        <w:tblW w:w="13222" w:type="dxa"/>
        <w:tblLook w:val="04A0" w:firstRow="1" w:lastRow="0" w:firstColumn="1" w:lastColumn="0" w:noHBand="0" w:noVBand="1"/>
      </w:tblPr>
      <w:tblGrid>
        <w:gridCol w:w="4401"/>
        <w:gridCol w:w="6"/>
        <w:gridCol w:w="2204"/>
        <w:gridCol w:w="2105"/>
        <w:gridCol w:w="667"/>
        <w:gridCol w:w="586"/>
        <w:gridCol w:w="3155"/>
        <w:gridCol w:w="98"/>
      </w:tblGrid>
      <w:tr w:rsidR="00B90756" w:rsidRPr="00ED58BB" w:rsidTr="005D264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vAlign w:val="center"/>
          </w:tcPr>
          <w:p w:rsidR="00B90756" w:rsidRPr="00ED58BB" w:rsidRDefault="00B90756" w:rsidP="00677A3C">
            <w:pPr>
              <w:jc w:val="center"/>
              <w:rPr>
                <w:rFonts w:ascii="Verdana" w:hAnsi="Verdana" w:cs="Times New Roman"/>
                <w:b w:val="0"/>
              </w:rPr>
            </w:pPr>
            <w:r w:rsidRPr="00614DB7">
              <w:rPr>
                <w:rFonts w:ascii="Verdana" w:hAnsi="Verdana" w:cs="Times New Roman"/>
                <w:color w:val="auto"/>
                <w:sz w:val="28"/>
                <w:shd w:val="clear" w:color="auto" w:fill="B6DDE8" w:themeFill="accent5" w:themeFillTint="66"/>
              </w:rPr>
              <w:lastRenderedPageBreak/>
              <w:t>Stratégies pour assurer la formation des membres de la communauté</w:t>
            </w:r>
            <w:r w:rsidRPr="00B90756">
              <w:rPr>
                <w:rFonts w:ascii="Verdana" w:hAnsi="Verdana" w:cs="Times New Roman"/>
                <w:color w:val="auto"/>
                <w:sz w:val="28"/>
              </w:rPr>
              <w:t xml:space="preserve"> scolaire:</w:t>
            </w:r>
          </w:p>
        </w:tc>
      </w:tr>
      <w:tr w:rsidR="005D264E" w:rsidRPr="00ED58BB" w:rsidTr="005D26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vAlign w:val="center"/>
          </w:tcPr>
          <w:p w:rsidR="005D264E" w:rsidRPr="005D264E" w:rsidRDefault="005D264E" w:rsidP="005D264E">
            <w:pPr>
              <w:jc w:val="center"/>
              <w:rPr>
                <w:rFonts w:ascii="Verdana" w:hAnsi="Verdana" w:cs="Times New Roman"/>
              </w:rPr>
            </w:pPr>
            <w:r w:rsidRPr="00FA7E12">
              <w:rPr>
                <w:rFonts w:ascii="Verdana" w:hAnsi="Verdana" w:cs="Times New Roman"/>
              </w:rPr>
              <w:t>Membres du personnel</w:t>
            </w:r>
          </w:p>
        </w:tc>
      </w:tr>
      <w:tr w:rsidR="00677A3C" w:rsidRPr="00ED58BB" w:rsidTr="005D264E">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rsidR="00677A3C" w:rsidRPr="00422791" w:rsidRDefault="00677A3C" w:rsidP="00246D1F">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4"/>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A3C" w:rsidRPr="00B90756"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A3C" w:rsidRPr="00ED58BB" w:rsidTr="006545FC">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rsidR="00677A3C" w:rsidRDefault="00677A3C" w:rsidP="00246D1F">
            <w:pPr>
              <w:rPr>
                <w:rFonts w:ascii="Verdana" w:hAnsi="Verdana" w:cs="Times New Roman"/>
                <w:b w:val="0"/>
              </w:rPr>
            </w:pPr>
          </w:p>
          <w:p w:rsidR="00BE1E23" w:rsidRDefault="00BE1E23" w:rsidP="00246D1F">
            <w:pPr>
              <w:rPr>
                <w:rFonts w:ascii="Verdana" w:hAnsi="Verdana" w:cs="Times New Roman"/>
                <w:b w:val="0"/>
              </w:rPr>
            </w:pPr>
          </w:p>
          <w:p w:rsidR="00677A3C" w:rsidRDefault="00A73832" w:rsidP="00246D1F">
            <w:pPr>
              <w:rPr>
                <w:rFonts w:ascii="Verdana" w:hAnsi="Verdana" w:cs="Times New Roman"/>
                <w:b w:val="0"/>
              </w:rPr>
            </w:pPr>
            <w:r>
              <w:rPr>
                <w:rFonts w:ascii="Verdana" w:hAnsi="Verdana" w:cs="Times New Roman"/>
                <w:b w:val="0"/>
              </w:rPr>
              <w:t>Formation offerte le 17 novembre</w:t>
            </w:r>
          </w:p>
          <w:p w:rsidR="00677A3C" w:rsidRDefault="00677A3C" w:rsidP="00246D1F">
            <w:pPr>
              <w:rPr>
                <w:rFonts w:ascii="Verdana" w:hAnsi="Verdana" w:cs="Times New Roman"/>
                <w:b w:val="0"/>
              </w:rPr>
            </w:pPr>
          </w:p>
        </w:tc>
        <w:tc>
          <w:tcPr>
            <w:tcW w:w="4982" w:type="dxa"/>
            <w:gridSpan w:val="4"/>
            <w:shd w:val="clear" w:color="auto" w:fill="FFFFFF" w:themeFill="background1"/>
          </w:tcPr>
          <w:p w:rsidR="00677A3C"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BE1E23" w:rsidRPr="00A73832"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A73832" w:rsidRP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Rédaction du plan d’action suite à la formation</w:t>
            </w:r>
          </w:p>
          <w:p w:rsidR="00A73832" w:rsidRP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Mise en place des crayons du respect</w:t>
            </w:r>
          </w:p>
          <w:p w:rsidR="00A73832" w:rsidRP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c>
          <w:tcPr>
            <w:tcW w:w="3839" w:type="dxa"/>
            <w:gridSpan w:val="3"/>
            <w:shd w:val="clear" w:color="auto" w:fill="FFFFFF" w:themeFill="background1"/>
          </w:tcPr>
          <w:p w:rsidR="00677A3C"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BE1E23"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A73832" w:rsidRP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mi-novembre à la mi-décembre</w:t>
            </w:r>
          </w:p>
        </w:tc>
      </w:tr>
      <w:tr w:rsidR="00677A3C" w:rsidRPr="00ED58BB" w:rsidTr="005D264E">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rsidR="00677A3C" w:rsidRPr="00422791" w:rsidRDefault="00677A3C" w:rsidP="00246D1F">
            <w:pPr>
              <w:rPr>
                <w:rFonts w:ascii="Verdana" w:hAnsi="Verdana" w:cs="Times New Roman"/>
                <w:color w:val="auto"/>
              </w:rPr>
            </w:pPr>
            <w:r w:rsidRPr="00422791">
              <w:rPr>
                <w:rFonts w:ascii="Verdana" w:hAnsi="Verdana" w:cs="Times New Roman"/>
                <w:color w:val="auto"/>
              </w:rPr>
              <w:t xml:space="preserve">Stratégie ciblée : </w:t>
            </w:r>
          </w:p>
        </w:tc>
        <w:tc>
          <w:tcPr>
            <w:tcW w:w="4982" w:type="dxa"/>
            <w:gridSpan w:val="4"/>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r>
              <w:rPr>
                <w:rFonts w:ascii="Verdana" w:hAnsi="Verdana" w:cs="Times New Roman"/>
                <w:b/>
                <w:color w:val="auto"/>
              </w:rPr>
              <w:t>Suivis nécessaires :</w:t>
            </w:r>
          </w:p>
        </w:tc>
        <w:tc>
          <w:tcPr>
            <w:tcW w:w="3839" w:type="dxa"/>
            <w:gridSpan w:val="3"/>
            <w:shd w:val="clear" w:color="auto" w:fill="B6DDE8" w:themeFill="accent5" w:themeFillTint="66"/>
          </w:tcPr>
          <w:p w:rsidR="00677A3C" w:rsidRPr="00422791" w:rsidRDefault="00677A3C"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sidRPr="00422791">
              <w:rPr>
                <w:rFonts w:ascii="Verdana" w:hAnsi="Verdana" w:cs="Times New Roman"/>
                <w:b/>
                <w:color w:val="auto"/>
              </w:rPr>
              <w:t>Délais prévu</w:t>
            </w:r>
            <w:r>
              <w:rPr>
                <w:rFonts w:ascii="Verdana" w:hAnsi="Verdana" w:cs="Times New Roman"/>
                <w:b/>
                <w:color w:val="auto"/>
              </w:rPr>
              <w:t>s</w:t>
            </w:r>
            <w:r w:rsidRPr="00422791">
              <w:rPr>
                <w:rFonts w:ascii="Verdana" w:hAnsi="Verdana" w:cs="Times New Roman"/>
                <w:b/>
                <w:color w:val="auto"/>
              </w:rPr>
              <w:t> :</w:t>
            </w:r>
          </w:p>
        </w:tc>
      </w:tr>
      <w:tr w:rsidR="00677A3C" w:rsidRPr="00ED58BB" w:rsidTr="006545FC">
        <w:trPr>
          <w:cnfStyle w:val="000000100000" w:firstRow="0" w:lastRow="0" w:firstColumn="0" w:lastColumn="0" w:oddVBand="0" w:evenVBand="0" w:oddHBand="1" w:evenHBand="0" w:firstRowFirstColumn="0" w:firstRowLastColumn="0" w:lastRowFirstColumn="0" w:lastRowLastColumn="0"/>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rsidR="00677A3C" w:rsidRDefault="00677A3C" w:rsidP="00246D1F">
            <w:pPr>
              <w:rPr>
                <w:rFonts w:ascii="Verdana" w:hAnsi="Verdana" w:cs="Times New Roman"/>
                <w:b w:val="0"/>
              </w:rPr>
            </w:pPr>
          </w:p>
          <w:p w:rsidR="00BE1E23" w:rsidRDefault="00BE1E23" w:rsidP="00246D1F">
            <w:pPr>
              <w:rPr>
                <w:rFonts w:ascii="Verdana" w:hAnsi="Verdana" w:cs="Times New Roman"/>
                <w:b w:val="0"/>
              </w:rPr>
            </w:pPr>
          </w:p>
          <w:p w:rsidR="00A73832" w:rsidRDefault="00A73832" w:rsidP="00246D1F">
            <w:pPr>
              <w:rPr>
                <w:rFonts w:ascii="Verdana" w:hAnsi="Verdana" w:cs="Times New Roman"/>
                <w:b w:val="0"/>
              </w:rPr>
            </w:pPr>
            <w:r>
              <w:rPr>
                <w:rFonts w:ascii="Verdana" w:hAnsi="Verdana" w:cs="Times New Roman"/>
                <w:b w:val="0"/>
              </w:rPr>
              <w:t>Accompagnement EED en classe</w:t>
            </w:r>
          </w:p>
          <w:p w:rsidR="00677A3C" w:rsidRDefault="00677A3C" w:rsidP="00246D1F">
            <w:pPr>
              <w:rPr>
                <w:rFonts w:ascii="Verdana" w:hAnsi="Verdana" w:cs="Times New Roman"/>
                <w:b w:val="0"/>
              </w:rPr>
            </w:pPr>
          </w:p>
          <w:p w:rsidR="00677A3C" w:rsidRDefault="00677A3C" w:rsidP="00246D1F">
            <w:pPr>
              <w:rPr>
                <w:rFonts w:ascii="Verdana" w:hAnsi="Verdana" w:cs="Times New Roman"/>
                <w:b w:val="0"/>
              </w:rPr>
            </w:pPr>
          </w:p>
        </w:tc>
        <w:tc>
          <w:tcPr>
            <w:tcW w:w="4982" w:type="dxa"/>
            <w:gridSpan w:val="4"/>
            <w:shd w:val="clear" w:color="auto" w:fill="FFFFFF" w:themeFill="background1"/>
          </w:tcPr>
          <w:p w:rsidR="00677A3C"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BE1E23"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A73832" w:rsidRP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Horaire selon les besoins (PEI, Annexes A, besoins soulevés par les enseignants)</w:t>
            </w:r>
          </w:p>
        </w:tc>
        <w:tc>
          <w:tcPr>
            <w:tcW w:w="3839" w:type="dxa"/>
            <w:gridSpan w:val="3"/>
            <w:shd w:val="clear" w:color="auto" w:fill="FFFFFF" w:themeFill="background1"/>
          </w:tcPr>
          <w:p w:rsidR="00677A3C" w:rsidRDefault="00677A3C"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BE1E23"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p>
          <w:p w:rsidR="00A73832" w:rsidRDefault="00A73832"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r w:rsidRPr="00A73832">
              <w:rPr>
                <w:rFonts w:ascii="Verdana" w:hAnsi="Verdana" w:cs="Times New Roman"/>
              </w:rPr>
              <w:t>Tout au long de l’année</w:t>
            </w:r>
            <w:r>
              <w:rPr>
                <w:rFonts w:ascii="Verdana" w:hAnsi="Verdana" w:cs="Times New Roman"/>
              </w:rPr>
              <w:t>, ajustement selon les besoins</w:t>
            </w:r>
          </w:p>
          <w:p w:rsidR="00BE1E23"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p w:rsidR="00BE1E23" w:rsidRPr="00A73832" w:rsidRDefault="00BE1E23"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rPr>
            </w:pPr>
          </w:p>
        </w:tc>
      </w:tr>
      <w:tr w:rsidR="00677A3C" w:rsidRPr="00ED58BB" w:rsidTr="005125CE">
        <w:tc>
          <w:tcPr>
            <w:cnfStyle w:val="001000000000" w:firstRow="0" w:lastRow="0" w:firstColumn="1" w:lastColumn="0" w:oddVBand="0" w:evenVBand="0" w:oddHBand="0" w:evenHBand="0" w:firstRowFirstColumn="0" w:firstRowLastColumn="0" w:lastRowFirstColumn="0" w:lastRowLastColumn="0"/>
            <w:tcW w:w="13222" w:type="dxa"/>
            <w:gridSpan w:val="8"/>
          </w:tcPr>
          <w:p w:rsidR="00677A3C" w:rsidRPr="00422791" w:rsidRDefault="00677A3C" w:rsidP="00677A3C">
            <w:pPr>
              <w:rPr>
                <w:rFonts w:ascii="Verdana" w:hAnsi="Verdana" w:cs="Times New Roman"/>
                <w:b w:val="0"/>
              </w:rPr>
            </w:pPr>
          </w:p>
        </w:tc>
      </w:tr>
      <w:tr w:rsidR="005D264E" w:rsidRPr="00CB6CA2" w:rsidTr="005D264E">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vAlign w:val="center"/>
          </w:tcPr>
          <w:p w:rsidR="005D264E" w:rsidRPr="00CB6CA2" w:rsidRDefault="005D264E" w:rsidP="00677A3C">
            <w:pPr>
              <w:jc w:val="center"/>
              <w:rPr>
                <w:rFonts w:ascii="Verdana" w:hAnsi="Verdana" w:cs="Times New Roman"/>
                <w:highlight w:val="yellow"/>
              </w:rPr>
            </w:pPr>
            <w:r w:rsidRPr="00CB6CA2">
              <w:rPr>
                <w:rFonts w:ascii="Verdana" w:hAnsi="Verdana" w:cs="Times New Roman"/>
                <w:highlight w:val="yellow"/>
              </w:rPr>
              <w:t>Communauté extérieure (parents, communauté locale)</w:t>
            </w:r>
          </w:p>
        </w:tc>
      </w:tr>
      <w:tr w:rsidR="005D264E" w:rsidRPr="00CB6CA2" w:rsidTr="003A295B">
        <w:trPr>
          <w:trHeight w:val="964"/>
        </w:trPr>
        <w:tc>
          <w:tcPr>
            <w:cnfStyle w:val="001000000000" w:firstRow="0" w:lastRow="0" w:firstColumn="1" w:lastColumn="0" w:oddVBand="0" w:evenVBand="0" w:oddHBand="0" w:evenHBand="0" w:firstRowFirstColumn="0" w:firstRowLastColumn="0" w:lastRowFirstColumn="0" w:lastRowLastColumn="0"/>
            <w:tcW w:w="6611" w:type="dxa"/>
            <w:gridSpan w:val="3"/>
            <w:shd w:val="clear" w:color="auto" w:fill="FFFFFF" w:themeFill="background1"/>
            <w:vAlign w:val="center"/>
          </w:tcPr>
          <w:p w:rsidR="005D264E" w:rsidRPr="00CB6CA2" w:rsidRDefault="005D264E" w:rsidP="003A295B">
            <w:pPr>
              <w:rPr>
                <w:rFonts w:ascii="Verdana" w:hAnsi="Verdana" w:cs="Times New Roman"/>
                <w:b w:val="0"/>
                <w:bCs w:val="0"/>
                <w:highlight w:val="yellow"/>
              </w:rPr>
            </w:pPr>
            <w:r w:rsidRPr="00CB6CA2">
              <w:rPr>
                <w:rFonts w:ascii="Verdana" w:hAnsi="Verdana" w:cs="Times New Roman"/>
                <w:b w:val="0"/>
                <w:bCs w:val="0"/>
                <w:highlight w:val="yellow"/>
              </w:rPr>
              <w:t xml:space="preserve">Exemples : </w:t>
            </w:r>
          </w:p>
          <w:p w:rsidR="005D264E" w:rsidRPr="00CB6CA2" w:rsidRDefault="005D264E" w:rsidP="003A295B">
            <w:pPr>
              <w:pStyle w:val="Paragraphedeliste"/>
              <w:numPr>
                <w:ilvl w:val="0"/>
                <w:numId w:val="10"/>
              </w:numPr>
              <w:rPr>
                <w:rFonts w:ascii="Verdana" w:hAnsi="Verdana" w:cs="Times New Roman"/>
                <w:b w:val="0"/>
                <w:highlight w:val="yellow"/>
              </w:rPr>
            </w:pPr>
            <w:r w:rsidRPr="00CB6CA2">
              <w:rPr>
                <w:rFonts w:ascii="Verdana" w:hAnsi="Verdana" w:cs="Times New Roman"/>
                <w:b w:val="0"/>
                <w:highlight w:val="yellow"/>
              </w:rPr>
              <w:t xml:space="preserve">consultation ou formation donnée par les </w:t>
            </w:r>
            <w:proofErr w:type="spellStart"/>
            <w:r w:rsidRPr="00CB6CA2">
              <w:rPr>
                <w:rFonts w:ascii="Verdana" w:hAnsi="Verdana" w:cs="Times New Roman"/>
                <w:b w:val="0"/>
                <w:highlight w:val="yellow"/>
              </w:rPr>
              <w:t>travailleurs.euses</w:t>
            </w:r>
            <w:proofErr w:type="spellEnd"/>
            <w:r w:rsidRPr="00CB6CA2">
              <w:rPr>
                <w:rFonts w:ascii="Verdana" w:hAnsi="Verdana" w:cs="Times New Roman"/>
                <w:b w:val="0"/>
                <w:highlight w:val="yellow"/>
              </w:rPr>
              <w:t xml:space="preserve"> </w:t>
            </w:r>
            <w:proofErr w:type="spellStart"/>
            <w:r w:rsidRPr="00CB6CA2">
              <w:rPr>
                <w:rFonts w:ascii="Verdana" w:hAnsi="Verdana" w:cs="Times New Roman"/>
                <w:b w:val="0"/>
                <w:highlight w:val="yellow"/>
              </w:rPr>
              <w:t>sociaux.ales</w:t>
            </w:r>
            <w:proofErr w:type="spellEnd"/>
          </w:p>
        </w:tc>
        <w:tc>
          <w:tcPr>
            <w:tcW w:w="6611" w:type="dxa"/>
            <w:gridSpan w:val="5"/>
            <w:shd w:val="clear" w:color="auto" w:fill="FFFFFF" w:themeFill="background1"/>
            <w:vAlign w:val="center"/>
          </w:tcPr>
          <w:p w:rsidR="005D264E" w:rsidRPr="00CB6CA2" w:rsidRDefault="005D264E" w:rsidP="003A295B">
            <w:pPr>
              <w:pStyle w:val="Paragraphedeliste"/>
              <w:numPr>
                <w:ilvl w:val="0"/>
                <w:numId w:val="10"/>
              </w:numPr>
              <w:cnfStyle w:val="000000000000" w:firstRow="0" w:lastRow="0" w:firstColumn="0" w:lastColumn="0" w:oddVBand="0" w:evenVBand="0" w:oddHBand="0" w:evenHBand="0" w:firstRowFirstColumn="0" w:firstRowLastColumn="0" w:lastRowFirstColumn="0" w:lastRowLastColumn="0"/>
              <w:rPr>
                <w:rFonts w:ascii="Verdana" w:hAnsi="Verdana" w:cs="Times New Roman"/>
                <w:b/>
                <w:highlight w:val="yellow"/>
              </w:rPr>
            </w:pPr>
            <w:r w:rsidRPr="00CB6CA2">
              <w:rPr>
                <w:rFonts w:ascii="Verdana" w:hAnsi="Verdana"/>
                <w:bCs/>
                <w:highlight w:val="yellow"/>
              </w:rPr>
              <w:t xml:space="preserve">faire venir un conférencier/ une conférencière (COPA, Égale, PFLAG, </w:t>
            </w:r>
            <w:proofErr w:type="spellStart"/>
            <w:r w:rsidRPr="00CB6CA2">
              <w:rPr>
                <w:rFonts w:ascii="Verdana" w:hAnsi="Verdana"/>
                <w:bCs/>
                <w:highlight w:val="yellow"/>
              </w:rPr>
              <w:t>etc</w:t>
            </w:r>
            <w:proofErr w:type="spellEnd"/>
            <w:r w:rsidRPr="00CB6CA2">
              <w:rPr>
                <w:rFonts w:ascii="Verdana" w:hAnsi="Verdana"/>
                <w:bCs/>
                <w:highlight w:val="yellow"/>
              </w:rPr>
              <w:t>)</w:t>
            </w:r>
          </w:p>
        </w:tc>
      </w:tr>
      <w:tr w:rsidR="005D264E" w:rsidRPr="00CB6CA2"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rsidR="005D264E" w:rsidRPr="00CB6CA2" w:rsidRDefault="005D264E" w:rsidP="00246D1F">
            <w:pPr>
              <w:rPr>
                <w:rFonts w:ascii="Verdana" w:hAnsi="Verdana" w:cs="Times New Roman"/>
                <w:color w:val="auto"/>
                <w:highlight w:val="yellow"/>
              </w:rPr>
            </w:pPr>
            <w:r w:rsidRPr="00CB6CA2">
              <w:rPr>
                <w:rFonts w:ascii="Verdana" w:hAnsi="Verdana" w:cs="Times New Roman"/>
                <w:color w:val="auto"/>
                <w:highlight w:val="yellow"/>
              </w:rPr>
              <w:t xml:space="preserve">Stratégie ciblée : </w:t>
            </w:r>
          </w:p>
        </w:tc>
        <w:tc>
          <w:tcPr>
            <w:tcW w:w="4982" w:type="dxa"/>
            <w:gridSpan w:val="4"/>
            <w:shd w:val="clear" w:color="auto" w:fill="B6DDE8" w:themeFill="accent5" w:themeFillTint="66"/>
          </w:tcPr>
          <w:p w:rsidR="005D264E" w:rsidRPr="00CB6CA2"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highlight w:val="yellow"/>
              </w:rPr>
            </w:pPr>
            <w:r w:rsidRPr="00CB6CA2">
              <w:rPr>
                <w:rFonts w:ascii="Verdana" w:hAnsi="Verdana" w:cs="Times New Roman"/>
                <w:b/>
                <w:color w:val="auto"/>
                <w:highlight w:val="yellow"/>
              </w:rPr>
              <w:t>Suivis nécessaires :</w:t>
            </w:r>
          </w:p>
        </w:tc>
        <w:tc>
          <w:tcPr>
            <w:tcW w:w="3839" w:type="dxa"/>
            <w:gridSpan w:val="3"/>
            <w:shd w:val="clear" w:color="auto" w:fill="B6DDE8" w:themeFill="accent5" w:themeFillTint="66"/>
          </w:tcPr>
          <w:p w:rsidR="005D264E" w:rsidRPr="00CB6CA2"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highlight w:val="yellow"/>
              </w:rPr>
            </w:pPr>
            <w:r w:rsidRPr="00CB6CA2">
              <w:rPr>
                <w:rFonts w:ascii="Verdana" w:hAnsi="Verdana" w:cs="Times New Roman"/>
                <w:b/>
                <w:color w:val="auto"/>
                <w:highlight w:val="yellow"/>
              </w:rPr>
              <w:t>Délais prévus :</w:t>
            </w:r>
          </w:p>
        </w:tc>
      </w:tr>
      <w:tr w:rsidR="005D264E" w:rsidRPr="00CB6CA2" w:rsidTr="006545FC">
        <w:trPr>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rsidR="005D264E" w:rsidRPr="00CB6CA2" w:rsidRDefault="005D264E" w:rsidP="00246D1F">
            <w:pPr>
              <w:rPr>
                <w:rFonts w:ascii="Verdana" w:hAnsi="Verdana" w:cs="Times New Roman"/>
                <w:b w:val="0"/>
                <w:highlight w:val="yellow"/>
              </w:rPr>
            </w:pPr>
          </w:p>
          <w:p w:rsidR="005D264E" w:rsidRPr="00CB6CA2" w:rsidRDefault="005D264E" w:rsidP="00246D1F">
            <w:pPr>
              <w:rPr>
                <w:rFonts w:ascii="Verdana" w:hAnsi="Verdana" w:cs="Times New Roman"/>
                <w:b w:val="0"/>
                <w:highlight w:val="yellow"/>
              </w:rPr>
            </w:pPr>
          </w:p>
          <w:p w:rsidR="005D264E" w:rsidRPr="00CB6CA2" w:rsidRDefault="005D264E" w:rsidP="00246D1F">
            <w:pPr>
              <w:rPr>
                <w:rFonts w:ascii="Verdana" w:hAnsi="Verdana" w:cs="Times New Roman"/>
                <w:b w:val="0"/>
                <w:highlight w:val="yellow"/>
              </w:rPr>
            </w:pPr>
          </w:p>
        </w:tc>
        <w:tc>
          <w:tcPr>
            <w:tcW w:w="4982" w:type="dxa"/>
            <w:gridSpan w:val="4"/>
            <w:shd w:val="clear" w:color="auto" w:fill="FFFFFF" w:themeFill="background1"/>
          </w:tcPr>
          <w:p w:rsidR="005D264E" w:rsidRPr="00CB6CA2"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highlight w:val="yellow"/>
              </w:rPr>
            </w:pPr>
          </w:p>
        </w:tc>
        <w:tc>
          <w:tcPr>
            <w:tcW w:w="3839" w:type="dxa"/>
            <w:gridSpan w:val="3"/>
            <w:shd w:val="clear" w:color="auto" w:fill="FFFFFF" w:themeFill="background1"/>
          </w:tcPr>
          <w:p w:rsidR="005D264E" w:rsidRPr="00CB6CA2"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highlight w:val="yellow"/>
              </w:rPr>
            </w:pPr>
          </w:p>
        </w:tc>
      </w:tr>
      <w:tr w:rsidR="005D264E" w:rsidRPr="00422791" w:rsidTr="005D26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1" w:type="dxa"/>
            <w:shd w:val="clear" w:color="auto" w:fill="B6DDE8" w:themeFill="accent5" w:themeFillTint="66"/>
          </w:tcPr>
          <w:p w:rsidR="005D264E" w:rsidRPr="00CB6CA2" w:rsidRDefault="005D264E" w:rsidP="00246D1F">
            <w:pPr>
              <w:rPr>
                <w:rFonts w:ascii="Verdana" w:hAnsi="Verdana" w:cs="Times New Roman"/>
                <w:color w:val="auto"/>
                <w:highlight w:val="yellow"/>
              </w:rPr>
            </w:pPr>
            <w:r w:rsidRPr="00CB6CA2">
              <w:rPr>
                <w:rFonts w:ascii="Verdana" w:hAnsi="Verdana" w:cs="Times New Roman"/>
                <w:color w:val="auto"/>
                <w:highlight w:val="yellow"/>
              </w:rPr>
              <w:t xml:space="preserve">Stratégie ciblée : </w:t>
            </w:r>
          </w:p>
        </w:tc>
        <w:tc>
          <w:tcPr>
            <w:tcW w:w="4982" w:type="dxa"/>
            <w:gridSpan w:val="4"/>
            <w:shd w:val="clear" w:color="auto" w:fill="B6DDE8" w:themeFill="accent5" w:themeFillTint="66"/>
          </w:tcPr>
          <w:p w:rsidR="005D264E" w:rsidRPr="00CB6CA2"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color w:val="auto"/>
                <w:highlight w:val="yellow"/>
              </w:rPr>
            </w:pPr>
            <w:r w:rsidRPr="00CB6CA2">
              <w:rPr>
                <w:rFonts w:ascii="Verdana" w:hAnsi="Verdana" w:cs="Times New Roman"/>
                <w:b/>
                <w:color w:val="auto"/>
                <w:highlight w:val="yellow"/>
              </w:rPr>
              <w:t>Suivis nécessaires :</w:t>
            </w:r>
          </w:p>
        </w:tc>
        <w:tc>
          <w:tcPr>
            <w:tcW w:w="3839" w:type="dxa"/>
            <w:gridSpan w:val="3"/>
            <w:shd w:val="clear" w:color="auto" w:fill="B6DDE8" w:themeFill="accent5" w:themeFillTint="66"/>
          </w:tcPr>
          <w:p w:rsidR="005D264E" w:rsidRPr="00422791" w:rsidRDefault="005D264E" w:rsidP="00246D1F">
            <w:pPr>
              <w:cnfStyle w:val="000000100000" w:firstRow="0" w:lastRow="0" w:firstColumn="0" w:lastColumn="0" w:oddVBand="0" w:evenVBand="0" w:oddHBand="1" w:evenHBand="0" w:firstRowFirstColumn="0" w:firstRowLastColumn="0" w:lastRowFirstColumn="0" w:lastRowLastColumn="0"/>
              <w:rPr>
                <w:rFonts w:ascii="Verdana" w:hAnsi="Verdana" w:cs="Times New Roman"/>
                <w:b/>
              </w:rPr>
            </w:pPr>
            <w:r w:rsidRPr="00CB6CA2">
              <w:rPr>
                <w:rFonts w:ascii="Verdana" w:hAnsi="Verdana" w:cs="Times New Roman"/>
                <w:b/>
                <w:color w:val="auto"/>
                <w:highlight w:val="yellow"/>
              </w:rPr>
              <w:t>Délais prévus :</w:t>
            </w:r>
          </w:p>
        </w:tc>
      </w:tr>
      <w:tr w:rsidR="005D264E" w:rsidTr="006545FC">
        <w:trPr>
          <w:trHeight w:val="1077"/>
        </w:trPr>
        <w:tc>
          <w:tcPr>
            <w:cnfStyle w:val="001000000000" w:firstRow="0" w:lastRow="0" w:firstColumn="1" w:lastColumn="0" w:oddVBand="0" w:evenVBand="0" w:oddHBand="0" w:evenHBand="0" w:firstRowFirstColumn="0" w:firstRowLastColumn="0" w:lastRowFirstColumn="0" w:lastRowLastColumn="0"/>
            <w:tcW w:w="4401" w:type="dxa"/>
            <w:shd w:val="clear" w:color="auto" w:fill="FFFFFF" w:themeFill="background1"/>
          </w:tcPr>
          <w:p w:rsidR="005D264E" w:rsidRDefault="005D264E" w:rsidP="00246D1F">
            <w:pPr>
              <w:rPr>
                <w:rFonts w:ascii="Verdana" w:hAnsi="Verdana" w:cs="Times New Roman"/>
                <w:b w:val="0"/>
              </w:rPr>
            </w:pPr>
          </w:p>
          <w:p w:rsidR="005D264E" w:rsidRDefault="005D264E" w:rsidP="00246D1F">
            <w:pPr>
              <w:rPr>
                <w:rFonts w:ascii="Verdana" w:hAnsi="Verdana" w:cs="Times New Roman"/>
                <w:b w:val="0"/>
              </w:rPr>
            </w:pPr>
          </w:p>
          <w:p w:rsidR="005D264E" w:rsidRDefault="005D264E" w:rsidP="00246D1F">
            <w:pPr>
              <w:rPr>
                <w:rFonts w:ascii="Verdana" w:hAnsi="Verdana" w:cs="Times New Roman"/>
                <w:b w:val="0"/>
              </w:rPr>
            </w:pPr>
          </w:p>
        </w:tc>
        <w:tc>
          <w:tcPr>
            <w:tcW w:w="4982" w:type="dxa"/>
            <w:gridSpan w:val="4"/>
            <w:shd w:val="clear" w:color="auto" w:fill="FFFFFF" w:themeFill="background1"/>
          </w:tcPr>
          <w:p w:rsidR="005D264E"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586" w:type="dxa"/>
            <w:shd w:val="clear" w:color="auto" w:fill="FFFFFF" w:themeFill="background1"/>
          </w:tcPr>
          <w:p w:rsidR="005D264E"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c>
          <w:tcPr>
            <w:tcW w:w="3253" w:type="dxa"/>
            <w:gridSpan w:val="2"/>
            <w:shd w:val="clear" w:color="auto" w:fill="FFFFFF" w:themeFill="background1"/>
          </w:tcPr>
          <w:p w:rsidR="005D264E" w:rsidRDefault="005D264E" w:rsidP="00246D1F">
            <w:p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p>
        </w:tc>
      </w:tr>
      <w:tr w:rsidR="002C06E6" w:rsidRPr="00ED58BB" w:rsidTr="007B3F4E">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vAlign w:val="center"/>
          </w:tcPr>
          <w:p w:rsidR="002C06E6" w:rsidRPr="00ED58BB" w:rsidRDefault="002C06E6" w:rsidP="007B3F4E">
            <w:pPr>
              <w:jc w:val="center"/>
              <w:rPr>
                <w:rFonts w:ascii="Verdana" w:hAnsi="Verdana" w:cs="Times New Roman"/>
                <w:b w:val="0"/>
              </w:rPr>
            </w:pPr>
            <w:r>
              <w:rPr>
                <w:rFonts w:ascii="Verdana" w:hAnsi="Verdana" w:cs="Times New Roman"/>
                <w:color w:val="auto"/>
                <w:sz w:val="28"/>
              </w:rPr>
              <w:lastRenderedPageBreak/>
              <w:t>Stratégies d’intervention et de soutien</w:t>
            </w:r>
            <w:r w:rsidR="00BC5A2F">
              <w:rPr>
                <w:rFonts w:ascii="Verdana" w:hAnsi="Verdana" w:cs="Times New Roman"/>
                <w:color w:val="auto"/>
                <w:sz w:val="28"/>
              </w:rPr>
              <w:t xml:space="preserve"> auprès des élèves en cas d’intimidation</w:t>
            </w:r>
          </w:p>
        </w:tc>
      </w:tr>
      <w:tr w:rsidR="002C06E6" w:rsidRPr="00BE1E23" w:rsidTr="00BE1E23">
        <w:trPr>
          <w:trHeight w:val="217"/>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FFFFFF" w:themeFill="background1"/>
            <w:vAlign w:val="center"/>
          </w:tcPr>
          <w:p w:rsidR="002C06E6" w:rsidRPr="00BE1E23" w:rsidRDefault="002C06E6" w:rsidP="002C06E6">
            <w:pPr>
              <w:rPr>
                <w:rFonts w:ascii="Verdana" w:hAnsi="Verdana" w:cs="Times New Roman"/>
                <w:b w:val="0"/>
                <w:sz w:val="18"/>
              </w:rPr>
            </w:pPr>
          </w:p>
        </w:tc>
      </w:tr>
      <w:tr w:rsidR="002C06E6" w:rsidRPr="00B90756" w:rsidTr="00C326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tcPr>
          <w:p w:rsidR="002C06E6" w:rsidRPr="007B3F4E" w:rsidRDefault="002C06E6" w:rsidP="00DB06DD">
            <w:pPr>
              <w:rPr>
                <w:rFonts w:ascii="Verdana" w:hAnsi="Verdana" w:cs="Times New Roman"/>
                <w:color w:val="auto"/>
              </w:rPr>
            </w:pPr>
            <w:r w:rsidRPr="007B3F4E">
              <w:rPr>
                <w:rFonts w:ascii="Verdana" w:hAnsi="Verdana" w:cs="Times New Roman"/>
                <w:color w:val="auto"/>
              </w:rPr>
              <w:t>Pour les élèves ayant subis des actes d’intimidation :</w:t>
            </w:r>
          </w:p>
        </w:tc>
      </w:tr>
      <w:tr w:rsidR="002C06E6" w:rsidTr="00CB6CA2">
        <w:trPr>
          <w:gridAfter w:val="1"/>
          <w:wAfter w:w="98" w:type="dxa"/>
          <w:trHeight w:val="1608"/>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rsidR="007B3F4E" w:rsidRDefault="007B3F4E" w:rsidP="007B3F4E">
            <w:pPr>
              <w:pStyle w:val="Paragraphedeliste"/>
              <w:rPr>
                <w:rFonts w:ascii="Verdana" w:hAnsi="Verdana" w:cs="Times New Roman"/>
                <w:b w:val="0"/>
                <w:color w:val="auto"/>
              </w:rPr>
            </w:pPr>
          </w:p>
          <w:p w:rsidR="007B3F4E" w:rsidRDefault="00BE1E23" w:rsidP="007B3F4E">
            <w:pPr>
              <w:pStyle w:val="Paragraphedeliste"/>
              <w:numPr>
                <w:ilvl w:val="0"/>
                <w:numId w:val="5"/>
              </w:numPr>
              <w:rPr>
                <w:rFonts w:ascii="Verdana" w:hAnsi="Verdana" w:cs="Times New Roman"/>
                <w:b w:val="0"/>
                <w:color w:val="auto"/>
              </w:rPr>
            </w:pPr>
            <w:r>
              <w:rPr>
                <w:rFonts w:ascii="Verdana" w:hAnsi="Verdana" w:cs="Times New Roman"/>
                <w:b w:val="0"/>
                <w:color w:val="auto"/>
              </w:rPr>
              <w:t>Appui du</w:t>
            </w:r>
            <w:r w:rsidR="007B3F4E">
              <w:rPr>
                <w:rFonts w:ascii="Verdana" w:hAnsi="Verdana" w:cs="Times New Roman"/>
                <w:b w:val="0"/>
                <w:color w:val="auto"/>
              </w:rPr>
              <w:t xml:space="preserve"> </w:t>
            </w:r>
            <w:r>
              <w:rPr>
                <w:rFonts w:ascii="Verdana" w:hAnsi="Verdana" w:cs="Times New Roman"/>
                <w:b w:val="0"/>
                <w:color w:val="auto"/>
              </w:rPr>
              <w:t>travailleur social</w:t>
            </w:r>
          </w:p>
          <w:p w:rsidR="004837D0" w:rsidRPr="00CB6CA2" w:rsidRDefault="004837D0" w:rsidP="00CB6CA2">
            <w:pPr>
              <w:rPr>
                <w:rFonts w:ascii="Verdana" w:hAnsi="Verdana" w:cs="Times New Roman"/>
              </w:rPr>
            </w:pPr>
          </w:p>
        </w:tc>
        <w:tc>
          <w:tcPr>
            <w:tcW w:w="4309" w:type="dxa"/>
            <w:gridSpan w:val="2"/>
            <w:shd w:val="clear" w:color="auto" w:fill="FFFFFF" w:themeFill="background1"/>
          </w:tcPr>
          <w:p w:rsidR="002C06E6"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CB6CA2" w:rsidRPr="004B1E64" w:rsidRDefault="00CB6CA2" w:rsidP="00CB6CA2">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modélisation des comportements : réactions aux gestes d’intimidation</w:t>
            </w:r>
          </w:p>
          <w:p w:rsidR="00FA21DD" w:rsidRPr="007B3F4E" w:rsidRDefault="00FA21DD" w:rsidP="00CB6CA2">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tc>
        <w:tc>
          <w:tcPr>
            <w:tcW w:w="4408" w:type="dxa"/>
            <w:gridSpan w:val="3"/>
            <w:shd w:val="clear" w:color="auto" w:fill="FFFFFF" w:themeFill="background1"/>
          </w:tcPr>
          <w:p w:rsidR="002C06E6"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4B1E64" w:rsidRPr="00BC5A2F" w:rsidRDefault="00CB6CA2" w:rsidP="00BC5A2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 xml:space="preserve"> </w:t>
            </w:r>
            <w:r w:rsidR="004B1E64">
              <w:rPr>
                <w:rFonts w:ascii="Verdana" w:hAnsi="Verdana" w:cs="Times New Roman"/>
                <w:color w:val="auto"/>
              </w:rPr>
              <w:t xml:space="preserve">«check-in» régulier pour s’assurer </w:t>
            </w:r>
            <w:r w:rsidR="00504765">
              <w:rPr>
                <w:rFonts w:ascii="Verdana" w:hAnsi="Verdana" w:cs="Times New Roman"/>
                <w:color w:val="auto"/>
              </w:rPr>
              <w:t>que la situation ne se reproduise</w:t>
            </w:r>
            <w:r w:rsidR="004B1E64">
              <w:rPr>
                <w:rFonts w:ascii="Verdana" w:hAnsi="Verdana" w:cs="Times New Roman"/>
                <w:color w:val="auto"/>
              </w:rPr>
              <w:t xml:space="preserve"> pas</w:t>
            </w:r>
          </w:p>
        </w:tc>
      </w:tr>
      <w:tr w:rsidR="002C06E6" w:rsidRPr="00422791" w:rsidTr="00D333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tcPr>
          <w:p w:rsidR="002C06E6" w:rsidRPr="007B3F4E" w:rsidRDefault="002C06E6" w:rsidP="00DB06DD">
            <w:pPr>
              <w:rPr>
                <w:rFonts w:ascii="Verdana" w:hAnsi="Verdana" w:cs="Times New Roman"/>
                <w:color w:val="auto"/>
              </w:rPr>
            </w:pPr>
            <w:r w:rsidRPr="007B3F4E">
              <w:rPr>
                <w:rFonts w:ascii="Verdana" w:hAnsi="Verdana" w:cs="Times New Roman"/>
                <w:color w:val="auto"/>
              </w:rPr>
              <w:t>Pour les élèves ayant été témoins d’actes d’intimidation :</w:t>
            </w:r>
          </w:p>
        </w:tc>
      </w:tr>
      <w:tr w:rsidR="002C06E6" w:rsidTr="00CB6CA2">
        <w:trPr>
          <w:gridAfter w:val="1"/>
          <w:wAfter w:w="98" w:type="dxa"/>
          <w:trHeight w:val="1294"/>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rsidR="00CB6CA2" w:rsidRDefault="00CB6CA2" w:rsidP="00CB6CA2">
            <w:pPr>
              <w:pStyle w:val="Paragraphedeliste"/>
              <w:rPr>
                <w:rFonts w:ascii="Verdana" w:hAnsi="Verdana" w:cs="Times New Roman"/>
                <w:b w:val="0"/>
                <w:color w:val="auto"/>
              </w:rPr>
            </w:pPr>
          </w:p>
          <w:p w:rsidR="00FA21DD" w:rsidRPr="004B1E64" w:rsidRDefault="00FA21DD" w:rsidP="004B1E64">
            <w:pPr>
              <w:pStyle w:val="Paragraphedeliste"/>
              <w:numPr>
                <w:ilvl w:val="0"/>
                <w:numId w:val="5"/>
              </w:numPr>
              <w:rPr>
                <w:rFonts w:ascii="Verdana" w:hAnsi="Verdana" w:cs="Times New Roman"/>
                <w:b w:val="0"/>
                <w:color w:val="auto"/>
              </w:rPr>
            </w:pPr>
            <w:r w:rsidRPr="00FA21DD">
              <w:rPr>
                <w:rFonts w:ascii="Verdana" w:hAnsi="Verdana" w:cs="Times New Roman"/>
                <w:b w:val="0"/>
                <w:color w:val="auto"/>
              </w:rPr>
              <w:t xml:space="preserve">Campagne visant </w:t>
            </w:r>
            <w:r>
              <w:rPr>
                <w:rFonts w:ascii="Verdana" w:hAnsi="Verdana" w:cs="Times New Roman"/>
                <w:b w:val="0"/>
                <w:color w:val="auto"/>
              </w:rPr>
              <w:t xml:space="preserve">les témoins du type « </w:t>
            </w:r>
            <w:proofErr w:type="spellStart"/>
            <w:r>
              <w:rPr>
                <w:rFonts w:ascii="Verdana" w:hAnsi="Verdana" w:cs="Times New Roman"/>
                <w:b w:val="0"/>
                <w:color w:val="auto"/>
              </w:rPr>
              <w:t>Upstander</w:t>
            </w:r>
            <w:proofErr w:type="spellEnd"/>
            <w:r w:rsidRPr="00FA21DD">
              <w:rPr>
                <w:rFonts w:ascii="Verdana" w:hAnsi="Verdana" w:cs="Times New Roman"/>
                <w:b w:val="0"/>
                <w:color w:val="auto"/>
              </w:rPr>
              <w:t xml:space="preserve"> »</w:t>
            </w:r>
          </w:p>
        </w:tc>
        <w:tc>
          <w:tcPr>
            <w:tcW w:w="4309" w:type="dxa"/>
            <w:gridSpan w:val="2"/>
            <w:shd w:val="clear" w:color="auto" w:fill="FFFFFF" w:themeFill="background1"/>
          </w:tcPr>
          <w:p w:rsidR="00FA21DD" w:rsidRDefault="00FA21DD"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CB6CA2" w:rsidRPr="004B1E64" w:rsidRDefault="00CB6CA2" w:rsidP="00CB6CA2">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r>
              <w:rPr>
                <w:rFonts w:ascii="Verdana" w:hAnsi="Verdana" w:cs="Times New Roman"/>
                <w:color w:val="auto"/>
              </w:rPr>
              <w:t>modélisation des comportements : réactions aux gestes d’intimidation</w:t>
            </w:r>
          </w:p>
          <w:p w:rsidR="00BC5A2F" w:rsidRPr="004B1E64" w:rsidRDefault="00BC5A2F" w:rsidP="00CB6CA2">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p>
        </w:tc>
        <w:tc>
          <w:tcPr>
            <w:tcW w:w="4408" w:type="dxa"/>
            <w:gridSpan w:val="3"/>
            <w:shd w:val="clear" w:color="auto" w:fill="FFFFFF" w:themeFill="background1"/>
          </w:tcPr>
          <w:p w:rsidR="002C06E6"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4B1E64" w:rsidRPr="0033070F" w:rsidRDefault="00BE1E23" w:rsidP="00BE1E23">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
              </w:rPr>
            </w:pPr>
            <w:bookmarkStart w:id="0" w:name="_GoBack"/>
            <w:bookmarkEnd w:id="0"/>
            <w:r>
              <w:rPr>
                <w:rFonts w:ascii="Verdana" w:hAnsi="Verdana" w:cs="Times New Roman"/>
                <w:color w:val="auto"/>
              </w:rPr>
              <w:t>Appui du travailleur social</w:t>
            </w:r>
          </w:p>
        </w:tc>
      </w:tr>
      <w:tr w:rsidR="002C06E6" w:rsidRPr="00422791" w:rsidTr="00564D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22" w:type="dxa"/>
            <w:gridSpan w:val="8"/>
            <w:shd w:val="clear" w:color="auto" w:fill="B6DDE8" w:themeFill="accent5" w:themeFillTint="66"/>
          </w:tcPr>
          <w:p w:rsidR="002C06E6" w:rsidRPr="007B3F4E" w:rsidRDefault="002C06E6" w:rsidP="00DB06DD">
            <w:pPr>
              <w:rPr>
                <w:rFonts w:ascii="Verdana" w:hAnsi="Verdana" w:cs="Times New Roman"/>
                <w:color w:val="auto"/>
              </w:rPr>
            </w:pPr>
            <w:r w:rsidRPr="007B3F4E">
              <w:rPr>
                <w:rFonts w:ascii="Verdana" w:hAnsi="Verdana" w:cs="Times New Roman"/>
                <w:color w:val="auto"/>
              </w:rPr>
              <w:t>Pour les élèves ayant commis des actes d’intimidation :</w:t>
            </w:r>
          </w:p>
        </w:tc>
      </w:tr>
      <w:tr w:rsidR="002C06E6" w:rsidTr="00CB6CA2">
        <w:trPr>
          <w:gridAfter w:val="1"/>
          <w:wAfter w:w="98" w:type="dxa"/>
          <w:trHeight w:val="1955"/>
        </w:trPr>
        <w:tc>
          <w:tcPr>
            <w:cnfStyle w:val="001000000000" w:firstRow="0" w:lastRow="0" w:firstColumn="1" w:lastColumn="0" w:oddVBand="0" w:evenVBand="0" w:oddHBand="0" w:evenHBand="0" w:firstRowFirstColumn="0" w:firstRowLastColumn="0" w:lastRowFirstColumn="0" w:lastRowLastColumn="0"/>
            <w:tcW w:w="4407" w:type="dxa"/>
            <w:gridSpan w:val="2"/>
            <w:shd w:val="clear" w:color="auto" w:fill="FFFFFF" w:themeFill="background1"/>
          </w:tcPr>
          <w:p w:rsidR="00CB6CA2" w:rsidRPr="00CB6CA2" w:rsidRDefault="00CB6CA2" w:rsidP="00CB6CA2">
            <w:pPr>
              <w:pStyle w:val="Paragraphedeliste"/>
              <w:rPr>
                <w:rFonts w:ascii="Verdana" w:hAnsi="Verdana" w:cs="Times New Roman"/>
                <w:b w:val="0"/>
              </w:rPr>
            </w:pPr>
          </w:p>
          <w:p w:rsidR="007B3F4E" w:rsidRPr="004B1E64" w:rsidRDefault="00BE1E23" w:rsidP="007B3F4E">
            <w:pPr>
              <w:pStyle w:val="Paragraphedeliste"/>
              <w:numPr>
                <w:ilvl w:val="0"/>
                <w:numId w:val="5"/>
              </w:numPr>
              <w:rPr>
                <w:rFonts w:ascii="Verdana" w:hAnsi="Verdana" w:cs="Times New Roman"/>
                <w:b w:val="0"/>
              </w:rPr>
            </w:pPr>
            <w:r>
              <w:rPr>
                <w:rFonts w:ascii="Verdana" w:hAnsi="Verdana" w:cs="Times New Roman"/>
                <w:b w:val="0"/>
                <w:color w:val="auto"/>
              </w:rPr>
              <w:t>Appui du travailleur social</w:t>
            </w:r>
          </w:p>
          <w:p w:rsidR="004B1E64" w:rsidRPr="00CB6CA2" w:rsidRDefault="004B1E64" w:rsidP="007B3F4E">
            <w:pPr>
              <w:pStyle w:val="Paragraphedeliste"/>
              <w:numPr>
                <w:ilvl w:val="0"/>
                <w:numId w:val="5"/>
              </w:numPr>
              <w:rPr>
                <w:rFonts w:ascii="Verdana" w:hAnsi="Verdana" w:cs="Times New Roman"/>
                <w:b w:val="0"/>
              </w:rPr>
            </w:pPr>
            <w:r>
              <w:rPr>
                <w:rFonts w:ascii="Verdana" w:hAnsi="Verdana" w:cs="Times New Roman"/>
                <w:b w:val="0"/>
                <w:color w:val="auto"/>
              </w:rPr>
              <w:t>Enseignement explicite du comportement attendu avec rétroactions fréquentes</w:t>
            </w:r>
          </w:p>
          <w:p w:rsidR="00CB6CA2" w:rsidRPr="007B3F4E" w:rsidRDefault="00CB6CA2" w:rsidP="00CB6CA2">
            <w:pPr>
              <w:pStyle w:val="Paragraphedeliste"/>
              <w:rPr>
                <w:rFonts w:ascii="Verdana" w:hAnsi="Verdana" w:cs="Times New Roman"/>
                <w:b w:val="0"/>
              </w:rPr>
            </w:pPr>
          </w:p>
        </w:tc>
        <w:tc>
          <w:tcPr>
            <w:tcW w:w="4309" w:type="dxa"/>
            <w:gridSpan w:val="2"/>
            <w:shd w:val="clear" w:color="auto" w:fill="FFFFFF" w:themeFill="background1"/>
          </w:tcPr>
          <w:p w:rsidR="002C06E6"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Cs/>
                <w:color w:val="auto"/>
              </w:rPr>
            </w:pPr>
          </w:p>
          <w:p w:rsidR="007B3F4E" w:rsidRPr="00FA21DD" w:rsidRDefault="007B3F4E" w:rsidP="007B3F4E">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Pr>
                <w:rFonts w:ascii="Verdana" w:hAnsi="Verdana" w:cs="Times New Roman"/>
                <w:bCs/>
                <w:color w:val="auto"/>
              </w:rPr>
              <w:t>services communautaires en santé mentale</w:t>
            </w:r>
          </w:p>
          <w:p w:rsidR="004837D0" w:rsidRPr="00CB6CA2" w:rsidRDefault="00CB6CA2" w:rsidP="00CB6CA2">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bCs/>
              </w:rPr>
            </w:pPr>
            <w:r w:rsidRPr="00CB6CA2">
              <w:rPr>
                <w:rFonts w:ascii="Verdana" w:hAnsi="Verdana" w:cs="Times New Roman"/>
                <w:color w:val="auto"/>
              </w:rPr>
              <w:t>Appel aux parents</w:t>
            </w:r>
          </w:p>
        </w:tc>
        <w:tc>
          <w:tcPr>
            <w:tcW w:w="4408" w:type="dxa"/>
            <w:gridSpan w:val="3"/>
            <w:shd w:val="clear" w:color="auto" w:fill="FFFFFF" w:themeFill="background1"/>
          </w:tcPr>
          <w:p w:rsidR="002C06E6" w:rsidRDefault="002C06E6" w:rsidP="00DB06DD">
            <w:pPr>
              <w:cnfStyle w:val="000000000000" w:firstRow="0" w:lastRow="0" w:firstColumn="0" w:lastColumn="0" w:oddVBand="0" w:evenVBand="0" w:oddHBand="0" w:evenHBand="0" w:firstRowFirstColumn="0" w:firstRowLastColumn="0" w:lastRowFirstColumn="0" w:lastRowLastColumn="0"/>
              <w:rPr>
                <w:rFonts w:ascii="Verdana" w:hAnsi="Verdana" w:cs="Times New Roman"/>
                <w:b/>
                <w:color w:val="auto"/>
              </w:rPr>
            </w:pPr>
          </w:p>
          <w:p w:rsidR="003C33C5" w:rsidRPr="00147884" w:rsidRDefault="003C33C5" w:rsidP="003C33C5">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rPr>
                <w:rFonts w:ascii="Verdana" w:hAnsi="Verdana" w:cs="Times New Roman"/>
              </w:rPr>
            </w:pPr>
            <w:r>
              <w:rPr>
                <w:rFonts w:ascii="Verdana" w:hAnsi="Verdana" w:cs="Times New Roman"/>
                <w:color w:val="auto"/>
              </w:rPr>
              <w:t>rencontrer le personnel qui travaille avec l’élève pour uniformiser les interventions</w:t>
            </w:r>
          </w:p>
          <w:p w:rsidR="00147884" w:rsidRPr="003C33C5" w:rsidRDefault="00147884" w:rsidP="00CB6CA2">
            <w:pPr>
              <w:pStyle w:val="Paragraphedeliste"/>
              <w:cnfStyle w:val="000000000000" w:firstRow="0" w:lastRow="0" w:firstColumn="0" w:lastColumn="0" w:oddVBand="0" w:evenVBand="0" w:oddHBand="0" w:evenHBand="0" w:firstRowFirstColumn="0" w:firstRowLastColumn="0" w:lastRowFirstColumn="0" w:lastRowLastColumn="0"/>
              <w:rPr>
                <w:rFonts w:ascii="Verdana" w:hAnsi="Verdana" w:cs="Times New Roman"/>
              </w:rPr>
            </w:pPr>
          </w:p>
        </w:tc>
      </w:tr>
    </w:tbl>
    <w:p w:rsidR="002C06E6" w:rsidRDefault="002C06E6" w:rsidP="004B1E64">
      <w:pPr>
        <w:rPr>
          <w:rFonts w:ascii="Verdana" w:hAnsi="Verdana" w:cs="Times New Roman"/>
        </w:rPr>
      </w:pPr>
    </w:p>
    <w:sectPr w:rsidR="002C06E6" w:rsidSect="00E66197">
      <w:pgSz w:w="15840" w:h="1224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B3C" w:rsidRDefault="002E2B3C" w:rsidP="004F09E8">
      <w:pPr>
        <w:spacing w:after="0" w:line="240" w:lineRule="auto"/>
      </w:pPr>
      <w:r>
        <w:separator/>
      </w:r>
    </w:p>
  </w:endnote>
  <w:endnote w:type="continuationSeparator" w:id="0">
    <w:p w:rsidR="002E2B3C" w:rsidRDefault="002E2B3C" w:rsidP="004F0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B3C" w:rsidRDefault="002E2B3C" w:rsidP="004F09E8">
      <w:pPr>
        <w:spacing w:after="0" w:line="240" w:lineRule="auto"/>
      </w:pPr>
      <w:r>
        <w:separator/>
      </w:r>
    </w:p>
  </w:footnote>
  <w:footnote w:type="continuationSeparator" w:id="0">
    <w:p w:rsidR="002E2B3C" w:rsidRDefault="002E2B3C" w:rsidP="004F09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9E8" w:rsidRDefault="004F09E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0710"/>
    <w:multiLevelType w:val="hybridMultilevel"/>
    <w:tmpl w:val="8C60E496"/>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4B41ADB"/>
    <w:multiLevelType w:val="hybridMultilevel"/>
    <w:tmpl w:val="EBBA0292"/>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146CFE"/>
    <w:multiLevelType w:val="hybridMultilevel"/>
    <w:tmpl w:val="5986C90E"/>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EC6EF9"/>
    <w:multiLevelType w:val="hybridMultilevel"/>
    <w:tmpl w:val="095A0CFC"/>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45AD4759"/>
    <w:multiLevelType w:val="hybridMultilevel"/>
    <w:tmpl w:val="49C22382"/>
    <w:lvl w:ilvl="0" w:tplc="F6FCCD44">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555E5045"/>
    <w:multiLevelType w:val="hybridMultilevel"/>
    <w:tmpl w:val="76EA8666"/>
    <w:lvl w:ilvl="0" w:tplc="6A3E626E">
      <w:start w:val="1"/>
      <w:numFmt w:val="lowerRoman"/>
      <w:lvlText w:val="(%1)"/>
      <w:lvlJc w:val="left"/>
      <w:pPr>
        <w:ind w:left="1440" w:hanging="108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15:restartNumberingAfterBreak="0">
    <w:nsid w:val="63691112"/>
    <w:multiLevelType w:val="hybridMultilevel"/>
    <w:tmpl w:val="62C6B53A"/>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A6D0B62"/>
    <w:multiLevelType w:val="hybridMultilevel"/>
    <w:tmpl w:val="9E9EAF34"/>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CC44A82"/>
    <w:multiLevelType w:val="hybridMultilevel"/>
    <w:tmpl w:val="56F20D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DFE56A7"/>
    <w:multiLevelType w:val="hybridMultilevel"/>
    <w:tmpl w:val="087CB878"/>
    <w:lvl w:ilvl="0" w:tplc="0268A0BA">
      <w:start w:val="2015"/>
      <w:numFmt w:val="bullet"/>
      <w:lvlText w:val="-"/>
      <w:lvlJc w:val="left"/>
      <w:pPr>
        <w:ind w:left="720" w:hanging="360"/>
      </w:pPr>
      <w:rPr>
        <w:rFonts w:ascii="Verdana" w:eastAsiaTheme="minorHAnsi" w:hAnsi="Verdana"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6"/>
  </w:num>
  <w:num w:numId="5">
    <w:abstractNumId w:val="0"/>
  </w:num>
  <w:num w:numId="6">
    <w:abstractNumId w:val="7"/>
  </w:num>
  <w:num w:numId="7">
    <w:abstractNumId w:val="9"/>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2ED"/>
    <w:rsid w:val="000B4B57"/>
    <w:rsid w:val="000D3B65"/>
    <w:rsid w:val="000E6CB3"/>
    <w:rsid w:val="00147884"/>
    <w:rsid w:val="001C0978"/>
    <w:rsid w:val="001D7C3E"/>
    <w:rsid w:val="00223EAE"/>
    <w:rsid w:val="00295591"/>
    <w:rsid w:val="00295CAA"/>
    <w:rsid w:val="002C06E6"/>
    <w:rsid w:val="002E2B3C"/>
    <w:rsid w:val="0033070F"/>
    <w:rsid w:val="003477B1"/>
    <w:rsid w:val="003A295B"/>
    <w:rsid w:val="003B017C"/>
    <w:rsid w:val="003C33C5"/>
    <w:rsid w:val="00422791"/>
    <w:rsid w:val="00471BA6"/>
    <w:rsid w:val="004837D0"/>
    <w:rsid w:val="00487FC5"/>
    <w:rsid w:val="00497D90"/>
    <w:rsid w:val="004B1E64"/>
    <w:rsid w:val="004D1E48"/>
    <w:rsid w:val="004D4D18"/>
    <w:rsid w:val="004F09E8"/>
    <w:rsid w:val="00504765"/>
    <w:rsid w:val="005125CE"/>
    <w:rsid w:val="0051710E"/>
    <w:rsid w:val="005831C4"/>
    <w:rsid w:val="005D264E"/>
    <w:rsid w:val="005F7084"/>
    <w:rsid w:val="00614DB7"/>
    <w:rsid w:val="006456EE"/>
    <w:rsid w:val="006545FC"/>
    <w:rsid w:val="00677A3C"/>
    <w:rsid w:val="00677EFA"/>
    <w:rsid w:val="00694082"/>
    <w:rsid w:val="00705419"/>
    <w:rsid w:val="007071CC"/>
    <w:rsid w:val="007332CD"/>
    <w:rsid w:val="007B3F4E"/>
    <w:rsid w:val="007F52F0"/>
    <w:rsid w:val="00806B8E"/>
    <w:rsid w:val="00861B2F"/>
    <w:rsid w:val="00952BC9"/>
    <w:rsid w:val="00974CCD"/>
    <w:rsid w:val="009F65EB"/>
    <w:rsid w:val="00A472DA"/>
    <w:rsid w:val="00A529A9"/>
    <w:rsid w:val="00A73832"/>
    <w:rsid w:val="00AB79BE"/>
    <w:rsid w:val="00AC5260"/>
    <w:rsid w:val="00B34972"/>
    <w:rsid w:val="00B90756"/>
    <w:rsid w:val="00BC5A2F"/>
    <w:rsid w:val="00BE1E23"/>
    <w:rsid w:val="00BE22EA"/>
    <w:rsid w:val="00BF08B8"/>
    <w:rsid w:val="00BF2D82"/>
    <w:rsid w:val="00C372ED"/>
    <w:rsid w:val="00C56449"/>
    <w:rsid w:val="00C7798D"/>
    <w:rsid w:val="00CB6CA2"/>
    <w:rsid w:val="00CD2B6C"/>
    <w:rsid w:val="00CF7374"/>
    <w:rsid w:val="00E66197"/>
    <w:rsid w:val="00EA339B"/>
    <w:rsid w:val="00ED58BB"/>
    <w:rsid w:val="00F25C87"/>
    <w:rsid w:val="00F36334"/>
    <w:rsid w:val="00F61194"/>
    <w:rsid w:val="00F86D07"/>
    <w:rsid w:val="00F92B15"/>
    <w:rsid w:val="00FA21DD"/>
    <w:rsid w:val="00FA6D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7B9561-7D59-4815-AA4D-02F702ACA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C37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rsid w:val="00C372E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Ombrageclair">
    <w:name w:val="Light Shading"/>
    <w:basedOn w:val="TableauNormal"/>
    <w:uiPriority w:val="60"/>
    <w:rsid w:val="00C372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Default">
    <w:name w:val="Default"/>
    <w:rsid w:val="00AC5260"/>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AC5260"/>
    <w:pPr>
      <w:ind w:left="720"/>
      <w:contextualSpacing/>
    </w:pPr>
  </w:style>
  <w:style w:type="table" w:styleId="Trameclaire-Accent5">
    <w:name w:val="Light Shading Accent 5"/>
    <w:basedOn w:val="TableauNormal"/>
    <w:uiPriority w:val="60"/>
    <w:rsid w:val="00F92B1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En-tte">
    <w:name w:val="header"/>
    <w:basedOn w:val="Normal"/>
    <w:link w:val="En-tteCar"/>
    <w:uiPriority w:val="99"/>
    <w:unhideWhenUsed/>
    <w:rsid w:val="004F09E8"/>
    <w:pPr>
      <w:tabs>
        <w:tab w:val="center" w:pos="4703"/>
        <w:tab w:val="right" w:pos="9406"/>
      </w:tabs>
      <w:spacing w:after="0" w:line="240" w:lineRule="auto"/>
    </w:pPr>
  </w:style>
  <w:style w:type="character" w:customStyle="1" w:styleId="En-tteCar">
    <w:name w:val="En-tête Car"/>
    <w:basedOn w:val="Policepardfaut"/>
    <w:link w:val="En-tte"/>
    <w:uiPriority w:val="99"/>
    <w:rsid w:val="004F09E8"/>
  </w:style>
  <w:style w:type="paragraph" w:styleId="Pieddepage">
    <w:name w:val="footer"/>
    <w:basedOn w:val="Normal"/>
    <w:link w:val="PieddepageCar"/>
    <w:uiPriority w:val="99"/>
    <w:unhideWhenUsed/>
    <w:rsid w:val="004F09E8"/>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4F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39603">
      <w:bodyDiv w:val="1"/>
      <w:marLeft w:val="0"/>
      <w:marRight w:val="0"/>
      <w:marTop w:val="0"/>
      <w:marBottom w:val="0"/>
      <w:divBdr>
        <w:top w:val="none" w:sz="0" w:space="0" w:color="auto"/>
        <w:left w:val="none" w:sz="0" w:space="0" w:color="auto"/>
        <w:bottom w:val="none" w:sz="0" w:space="0" w:color="auto"/>
        <w:right w:val="none" w:sz="0" w:space="0" w:color="auto"/>
      </w:divBdr>
    </w:div>
    <w:div w:id="71125040">
      <w:bodyDiv w:val="1"/>
      <w:marLeft w:val="0"/>
      <w:marRight w:val="0"/>
      <w:marTop w:val="0"/>
      <w:marBottom w:val="0"/>
      <w:divBdr>
        <w:top w:val="none" w:sz="0" w:space="0" w:color="auto"/>
        <w:left w:val="none" w:sz="0" w:space="0" w:color="auto"/>
        <w:bottom w:val="none" w:sz="0" w:space="0" w:color="auto"/>
        <w:right w:val="none" w:sz="0" w:space="0" w:color="auto"/>
      </w:divBdr>
    </w:div>
    <w:div w:id="194200319">
      <w:bodyDiv w:val="1"/>
      <w:marLeft w:val="0"/>
      <w:marRight w:val="0"/>
      <w:marTop w:val="0"/>
      <w:marBottom w:val="0"/>
      <w:divBdr>
        <w:top w:val="none" w:sz="0" w:space="0" w:color="auto"/>
        <w:left w:val="none" w:sz="0" w:space="0" w:color="auto"/>
        <w:bottom w:val="none" w:sz="0" w:space="0" w:color="auto"/>
        <w:right w:val="none" w:sz="0" w:space="0" w:color="auto"/>
      </w:divBdr>
      <w:divsChild>
        <w:div w:id="433599205">
          <w:marLeft w:val="0"/>
          <w:marRight w:val="0"/>
          <w:marTop w:val="0"/>
          <w:marBottom w:val="0"/>
          <w:divBdr>
            <w:top w:val="none" w:sz="0" w:space="0" w:color="auto"/>
            <w:left w:val="none" w:sz="0" w:space="0" w:color="auto"/>
            <w:bottom w:val="none" w:sz="0" w:space="0" w:color="auto"/>
            <w:right w:val="none" w:sz="0" w:space="0" w:color="auto"/>
          </w:divBdr>
          <w:divsChild>
            <w:div w:id="860512775">
              <w:marLeft w:val="0"/>
              <w:marRight w:val="0"/>
              <w:marTop w:val="0"/>
              <w:marBottom w:val="0"/>
              <w:divBdr>
                <w:top w:val="none" w:sz="0" w:space="0" w:color="auto"/>
                <w:left w:val="none" w:sz="0" w:space="0" w:color="auto"/>
                <w:bottom w:val="none" w:sz="0" w:space="0" w:color="auto"/>
                <w:right w:val="none" w:sz="0" w:space="0" w:color="auto"/>
              </w:divBdr>
            </w:div>
            <w:div w:id="1586838046">
              <w:marLeft w:val="0"/>
              <w:marRight w:val="0"/>
              <w:marTop w:val="0"/>
              <w:marBottom w:val="0"/>
              <w:divBdr>
                <w:top w:val="none" w:sz="0" w:space="0" w:color="auto"/>
                <w:left w:val="none" w:sz="0" w:space="0" w:color="auto"/>
                <w:bottom w:val="none" w:sz="0" w:space="0" w:color="auto"/>
                <w:right w:val="none" w:sz="0" w:space="0" w:color="auto"/>
              </w:divBdr>
            </w:div>
            <w:div w:id="473304088">
              <w:marLeft w:val="0"/>
              <w:marRight w:val="0"/>
              <w:marTop w:val="0"/>
              <w:marBottom w:val="0"/>
              <w:divBdr>
                <w:top w:val="none" w:sz="0" w:space="0" w:color="auto"/>
                <w:left w:val="none" w:sz="0" w:space="0" w:color="auto"/>
                <w:bottom w:val="none" w:sz="0" w:space="0" w:color="auto"/>
                <w:right w:val="none" w:sz="0" w:space="0" w:color="auto"/>
              </w:divBdr>
            </w:div>
            <w:div w:id="9914427">
              <w:marLeft w:val="0"/>
              <w:marRight w:val="0"/>
              <w:marTop w:val="0"/>
              <w:marBottom w:val="0"/>
              <w:divBdr>
                <w:top w:val="none" w:sz="0" w:space="0" w:color="auto"/>
                <w:left w:val="none" w:sz="0" w:space="0" w:color="auto"/>
                <w:bottom w:val="none" w:sz="0" w:space="0" w:color="auto"/>
                <w:right w:val="none" w:sz="0" w:space="0" w:color="auto"/>
              </w:divBdr>
            </w:div>
            <w:div w:id="461190620">
              <w:marLeft w:val="0"/>
              <w:marRight w:val="0"/>
              <w:marTop w:val="0"/>
              <w:marBottom w:val="0"/>
              <w:divBdr>
                <w:top w:val="none" w:sz="0" w:space="0" w:color="auto"/>
                <w:left w:val="none" w:sz="0" w:space="0" w:color="auto"/>
                <w:bottom w:val="none" w:sz="0" w:space="0" w:color="auto"/>
                <w:right w:val="none" w:sz="0" w:space="0" w:color="auto"/>
              </w:divBdr>
            </w:div>
            <w:div w:id="1305236159">
              <w:marLeft w:val="0"/>
              <w:marRight w:val="0"/>
              <w:marTop w:val="0"/>
              <w:marBottom w:val="0"/>
              <w:divBdr>
                <w:top w:val="none" w:sz="0" w:space="0" w:color="auto"/>
                <w:left w:val="none" w:sz="0" w:space="0" w:color="auto"/>
                <w:bottom w:val="none" w:sz="0" w:space="0" w:color="auto"/>
                <w:right w:val="none" w:sz="0" w:space="0" w:color="auto"/>
              </w:divBdr>
            </w:div>
            <w:div w:id="94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5262">
      <w:bodyDiv w:val="1"/>
      <w:marLeft w:val="0"/>
      <w:marRight w:val="0"/>
      <w:marTop w:val="0"/>
      <w:marBottom w:val="0"/>
      <w:divBdr>
        <w:top w:val="none" w:sz="0" w:space="0" w:color="auto"/>
        <w:left w:val="none" w:sz="0" w:space="0" w:color="auto"/>
        <w:bottom w:val="none" w:sz="0" w:space="0" w:color="auto"/>
        <w:right w:val="none" w:sz="0" w:space="0" w:color="auto"/>
      </w:divBdr>
    </w:div>
    <w:div w:id="1413746417">
      <w:bodyDiv w:val="1"/>
      <w:marLeft w:val="0"/>
      <w:marRight w:val="0"/>
      <w:marTop w:val="0"/>
      <w:marBottom w:val="0"/>
      <w:divBdr>
        <w:top w:val="none" w:sz="0" w:space="0" w:color="auto"/>
        <w:left w:val="none" w:sz="0" w:space="0" w:color="auto"/>
        <w:bottom w:val="none" w:sz="0" w:space="0" w:color="auto"/>
        <w:right w:val="none" w:sz="0" w:space="0" w:color="auto"/>
      </w:divBdr>
    </w:div>
    <w:div w:id="154699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6DB89-3C6F-4756-8E4C-2C4CA9179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910</Words>
  <Characters>5006</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Conseil scolaire Viamonde</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Flintoff, Martin</dc:creator>
  <cp:lastModifiedBy>Carette, Chantale</cp:lastModifiedBy>
  <cp:revision>11</cp:revision>
  <dcterms:created xsi:type="dcterms:W3CDTF">2016-05-25T13:18:00Z</dcterms:created>
  <dcterms:modified xsi:type="dcterms:W3CDTF">2017-11-29T18:26:00Z</dcterms:modified>
</cp:coreProperties>
</file>