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F19815" w14:textId="77777777" w:rsidR="006671E3" w:rsidRDefault="006671E3" w:rsidP="00FB2EEF">
      <w:pPr>
        <w:pStyle w:val="Sansinterligne"/>
        <w:rPr>
          <w:rFonts w:eastAsia="Times New Roman" w:cs="Times New Roman"/>
          <w:b/>
          <w:bCs/>
          <w:caps/>
          <w:sz w:val="36"/>
          <w:szCs w:val="36"/>
          <w:lang w:eastAsia="fr-CA"/>
        </w:rPr>
      </w:pPr>
      <w:bookmarkStart w:id="0" w:name="_Hlk48310693"/>
    </w:p>
    <w:p w14:paraId="064BAB35" w14:textId="07AF663B" w:rsidR="002253AD" w:rsidRPr="006671E3" w:rsidRDefault="00F87E9A" w:rsidP="00FB2EEF">
      <w:pPr>
        <w:pStyle w:val="Sansinterligne"/>
        <w:rPr>
          <w:rFonts w:eastAsia="Times New Roman" w:cs="Times New Roman"/>
          <w:b/>
          <w:bCs/>
          <w:sz w:val="15"/>
          <w:szCs w:val="15"/>
          <w:lang w:eastAsia="fr-CA"/>
        </w:rPr>
      </w:pPr>
      <w:r w:rsidRPr="006671E3">
        <w:rPr>
          <w:rFonts w:eastAsia="Times New Roman" w:cs="Times New Roman"/>
          <w:b/>
          <w:bCs/>
          <w:caps/>
          <w:sz w:val="36"/>
          <w:szCs w:val="36"/>
          <w:lang w:eastAsia="fr-CA"/>
        </w:rPr>
        <w:t xml:space="preserve">PROGRAMME </w:t>
      </w:r>
      <w:r w:rsidR="00776D97" w:rsidRPr="006671E3">
        <w:rPr>
          <w:rFonts w:eastAsia="Times New Roman" w:cs="Times New Roman"/>
          <w:b/>
          <w:bCs/>
          <w:caps/>
          <w:sz w:val="36"/>
          <w:szCs w:val="36"/>
          <w:lang w:eastAsia="fr-CA"/>
        </w:rPr>
        <w:t>D’ENSEIGNEMENT À</w:t>
      </w:r>
      <w:r w:rsidR="007D181C" w:rsidRPr="006671E3">
        <w:rPr>
          <w:rFonts w:eastAsia="Times New Roman" w:cs="Times New Roman"/>
          <w:b/>
          <w:bCs/>
          <w:caps/>
          <w:sz w:val="36"/>
          <w:szCs w:val="36"/>
          <w:lang w:eastAsia="fr-CA"/>
        </w:rPr>
        <w:t xml:space="preserve"> DISTANCE </w:t>
      </w:r>
      <w:proofErr w:type="spellStart"/>
      <w:r w:rsidR="002253AD" w:rsidRPr="006671E3">
        <w:rPr>
          <w:rFonts w:eastAsia="Times New Roman" w:cs="Times New Roman"/>
          <w:b/>
          <w:bCs/>
          <w:sz w:val="36"/>
          <w:szCs w:val="36"/>
          <w:lang w:eastAsia="fr-CA"/>
        </w:rPr>
        <w:t>VIAvirtuel</w:t>
      </w:r>
      <w:proofErr w:type="spellEnd"/>
      <w:r w:rsidR="002253AD" w:rsidRPr="006671E3">
        <w:rPr>
          <w:rFonts w:eastAsia="Times New Roman" w:cs="Times New Roman"/>
          <w:b/>
          <w:bCs/>
          <w:sz w:val="36"/>
          <w:szCs w:val="36"/>
          <w:lang w:eastAsia="fr-CA"/>
        </w:rPr>
        <w:t xml:space="preserve"> </w:t>
      </w:r>
      <w:r w:rsidR="007D181C" w:rsidRPr="006671E3">
        <w:rPr>
          <w:rFonts w:eastAsia="Times New Roman" w:cs="Times New Roman"/>
          <w:b/>
          <w:bCs/>
          <w:sz w:val="36"/>
          <w:szCs w:val="36"/>
          <w:lang w:eastAsia="fr-CA"/>
        </w:rPr>
        <w:t xml:space="preserve">AU PALIER </w:t>
      </w:r>
      <w:r w:rsidRPr="006671E3">
        <w:rPr>
          <w:rFonts w:eastAsia="Times New Roman" w:cs="Times New Roman"/>
          <w:b/>
          <w:bCs/>
          <w:caps/>
          <w:sz w:val="36"/>
          <w:szCs w:val="36"/>
          <w:lang w:eastAsia="fr-CA"/>
        </w:rPr>
        <w:t>ÉLÉMENTAIRE</w:t>
      </w:r>
    </w:p>
    <w:p w14:paraId="1EFE5A23" w14:textId="77777777" w:rsidR="00CB3C72" w:rsidRPr="006671E3" w:rsidRDefault="00CB3C72" w:rsidP="00FB2EEF">
      <w:pPr>
        <w:pStyle w:val="Sansinterligne"/>
        <w:rPr>
          <w:rFonts w:eastAsia="Times New Roman" w:cs="Times New Roman"/>
          <w:sz w:val="15"/>
          <w:szCs w:val="15"/>
          <w:lang w:eastAsia="fr-CA"/>
        </w:rPr>
      </w:pPr>
    </w:p>
    <w:p w14:paraId="353A1418" w14:textId="77777777" w:rsidR="006671E3" w:rsidRDefault="006671E3" w:rsidP="00F36EBF">
      <w:pPr>
        <w:spacing w:after="0" w:line="360" w:lineRule="auto"/>
        <w:rPr>
          <w:rFonts w:ascii="Verdana" w:eastAsia="Times New Roman" w:hAnsi="Verdana" w:cs="Times New Roman"/>
          <w:b/>
          <w:sz w:val="20"/>
          <w:szCs w:val="20"/>
          <w:lang w:eastAsia="fr-CA"/>
        </w:rPr>
      </w:pPr>
    </w:p>
    <w:p w14:paraId="71A06F0B" w14:textId="456455BD" w:rsidR="001C486A" w:rsidRPr="006671E3" w:rsidRDefault="001C486A" w:rsidP="00F36EBF">
      <w:pPr>
        <w:spacing w:after="0" w:line="360" w:lineRule="auto"/>
        <w:rPr>
          <w:rFonts w:ascii="Verdana" w:eastAsia="Times New Roman" w:hAnsi="Verdana" w:cs="Times New Roman"/>
          <w:b/>
          <w:sz w:val="20"/>
          <w:szCs w:val="20"/>
          <w:lang w:eastAsia="fr-CA"/>
        </w:rPr>
      </w:pPr>
      <w:r w:rsidRPr="006671E3">
        <w:rPr>
          <w:rFonts w:ascii="Verdana" w:eastAsia="Times New Roman" w:hAnsi="Verdana" w:cs="Times New Roman"/>
          <w:b/>
          <w:sz w:val="20"/>
          <w:szCs w:val="20"/>
          <w:lang w:eastAsia="fr-CA"/>
        </w:rPr>
        <w:t>INTRODUCTION</w:t>
      </w:r>
    </w:p>
    <w:bookmarkEnd w:id="0"/>
    <w:p w14:paraId="63CEF395" w14:textId="77777777" w:rsidR="006671E3" w:rsidRPr="006671E3" w:rsidRDefault="006671E3" w:rsidP="006671E3">
      <w:pPr>
        <w:spacing w:after="0" w:line="150" w:lineRule="atLeast"/>
        <w:rPr>
          <w:rFonts w:ascii="Verdana" w:eastAsia="Times New Roman" w:hAnsi="Verdana" w:cs="Times New Roman"/>
          <w:lang w:eastAsia="fr-CA"/>
        </w:rPr>
      </w:pPr>
      <w:r w:rsidRPr="006671E3">
        <w:rPr>
          <w:rFonts w:ascii="Verdana" w:eastAsia="Times New Roman" w:hAnsi="Verdana" w:cs="Times New Roman"/>
          <w:lang w:eastAsia="fr-CA"/>
        </w:rPr>
        <w:t xml:space="preserve">Le Programme d’enseignement </w:t>
      </w:r>
      <w:proofErr w:type="spellStart"/>
      <w:r w:rsidRPr="006671E3">
        <w:rPr>
          <w:rFonts w:ascii="Verdana" w:eastAsia="Times New Roman" w:hAnsi="Verdana" w:cs="Times New Roman"/>
          <w:lang w:eastAsia="fr-CA"/>
        </w:rPr>
        <w:t>VIAvirtuel</w:t>
      </w:r>
      <w:proofErr w:type="spellEnd"/>
      <w:r w:rsidRPr="006671E3">
        <w:rPr>
          <w:rFonts w:ascii="Verdana" w:eastAsia="Times New Roman" w:hAnsi="Verdana" w:cs="Times New Roman"/>
          <w:lang w:eastAsia="fr-CA"/>
        </w:rPr>
        <w:t xml:space="preserve"> est à l’intention des élèves de la maternelle à la 8</w:t>
      </w:r>
      <w:r w:rsidRPr="006671E3">
        <w:rPr>
          <w:rFonts w:ascii="Verdana" w:eastAsia="Times New Roman" w:hAnsi="Verdana" w:cs="Times New Roman"/>
          <w:vertAlign w:val="superscript"/>
          <w:lang w:eastAsia="fr-CA"/>
        </w:rPr>
        <w:t>e</w:t>
      </w:r>
      <w:r w:rsidRPr="006671E3">
        <w:rPr>
          <w:rFonts w:ascii="Verdana" w:eastAsia="Times New Roman" w:hAnsi="Verdana" w:cs="Times New Roman"/>
          <w:lang w:eastAsia="fr-CA"/>
        </w:rPr>
        <w:t xml:space="preserve"> année, inscrits dans les écoles </w:t>
      </w:r>
      <w:r w:rsidRPr="006671E3">
        <w:rPr>
          <w:rFonts w:ascii="Verdana" w:eastAsia="Times New Roman" w:hAnsi="Verdana" w:cs="Times New Roman"/>
          <w:b/>
          <w:u w:val="single"/>
          <w:lang w:eastAsia="fr-CA"/>
        </w:rPr>
        <w:t>élémentaires</w:t>
      </w:r>
      <w:r w:rsidRPr="006671E3">
        <w:rPr>
          <w:rFonts w:ascii="Verdana" w:eastAsia="Times New Roman" w:hAnsi="Verdana" w:cs="Times New Roman"/>
          <w:lang w:eastAsia="fr-CA"/>
        </w:rPr>
        <w:t xml:space="preserve"> du Conseil scolaire </w:t>
      </w:r>
      <w:proofErr w:type="spellStart"/>
      <w:r w:rsidRPr="006671E3">
        <w:rPr>
          <w:rFonts w:ascii="Verdana" w:eastAsia="Times New Roman" w:hAnsi="Verdana" w:cs="Times New Roman"/>
          <w:lang w:eastAsia="fr-CA"/>
        </w:rPr>
        <w:t>Viamonde</w:t>
      </w:r>
      <w:proofErr w:type="spellEnd"/>
      <w:r w:rsidRPr="006671E3">
        <w:rPr>
          <w:rFonts w:ascii="Verdana" w:eastAsia="Times New Roman" w:hAnsi="Verdana" w:cs="Times New Roman"/>
          <w:lang w:eastAsia="fr-CA"/>
        </w:rPr>
        <w:t xml:space="preserve"> dont les parents ont fait le choix de l’enseignement volontaire à distance pour une partie ou la totalité de l’année scolaire 2020-2021. Le Conseil utilise la plateforme TEAMS de Microsoft faisant partie de la suite Office 365 pour l’enseignement à distance et le dépôt de travaux. </w:t>
      </w:r>
    </w:p>
    <w:p w14:paraId="15639411" w14:textId="77777777" w:rsidR="006671E3" w:rsidRPr="006671E3" w:rsidRDefault="006671E3" w:rsidP="006671E3">
      <w:pPr>
        <w:spacing w:after="0" w:line="150" w:lineRule="atLeast"/>
        <w:rPr>
          <w:rFonts w:ascii="Verdana" w:eastAsia="Times New Roman" w:hAnsi="Verdana" w:cs="Times New Roman"/>
          <w:lang w:eastAsia="fr-CA"/>
        </w:rPr>
      </w:pPr>
    </w:p>
    <w:p w14:paraId="28340A19" w14:textId="77777777" w:rsidR="006671E3" w:rsidRPr="006671E3" w:rsidRDefault="006671E3" w:rsidP="006671E3">
      <w:pPr>
        <w:spacing w:after="0" w:line="150" w:lineRule="atLeast"/>
        <w:rPr>
          <w:rFonts w:ascii="Verdana" w:eastAsia="Times New Roman" w:hAnsi="Verdana" w:cs="Times New Roman"/>
          <w:lang w:eastAsia="fr-CA"/>
        </w:rPr>
      </w:pPr>
      <w:r w:rsidRPr="006671E3">
        <w:rPr>
          <w:rFonts w:ascii="Verdana" w:eastAsia="Times New Roman" w:hAnsi="Verdana" w:cs="Times New Roman"/>
          <w:lang w:eastAsia="fr-CA"/>
        </w:rPr>
        <w:t xml:space="preserve">Un enseignement du curriculum complet sera offert. Le personnel enseignant et d’appui affecté au programme </w:t>
      </w:r>
      <w:proofErr w:type="spellStart"/>
      <w:r w:rsidRPr="006671E3">
        <w:rPr>
          <w:rFonts w:ascii="Verdana" w:eastAsia="Times New Roman" w:hAnsi="Verdana" w:cs="Times New Roman"/>
          <w:lang w:eastAsia="fr-CA"/>
        </w:rPr>
        <w:t>VIAvirtuel</w:t>
      </w:r>
      <w:proofErr w:type="spellEnd"/>
      <w:r w:rsidRPr="006671E3">
        <w:rPr>
          <w:rFonts w:ascii="Verdana" w:eastAsia="Times New Roman" w:hAnsi="Verdana" w:cs="Times New Roman"/>
          <w:lang w:eastAsia="fr-CA"/>
        </w:rPr>
        <w:t xml:space="preserve"> est disponible pendant l’horaire de la journée scolaire établi par l’école à l’exception de l’heure du dîner et des pauses. </w:t>
      </w:r>
      <w:r w:rsidRPr="006671E3">
        <w:rPr>
          <w:rFonts w:ascii="Verdana" w:eastAsia="Times New Roman" w:hAnsi="Verdana" w:cs="Times New Roman"/>
          <w:u w:val="single"/>
          <w:lang w:eastAsia="fr-CA"/>
        </w:rPr>
        <w:t xml:space="preserve">Les groupes classes du programme </w:t>
      </w:r>
      <w:proofErr w:type="spellStart"/>
      <w:r w:rsidRPr="006671E3">
        <w:rPr>
          <w:rFonts w:ascii="Verdana" w:eastAsia="Times New Roman" w:hAnsi="Verdana" w:cs="Times New Roman"/>
          <w:u w:val="single"/>
          <w:lang w:eastAsia="fr-CA"/>
        </w:rPr>
        <w:t>VIAvirtuel</w:t>
      </w:r>
      <w:proofErr w:type="spellEnd"/>
      <w:r w:rsidRPr="006671E3">
        <w:rPr>
          <w:rFonts w:ascii="Verdana" w:eastAsia="Times New Roman" w:hAnsi="Verdana" w:cs="Times New Roman"/>
          <w:u w:val="single"/>
          <w:lang w:eastAsia="fr-CA"/>
        </w:rPr>
        <w:t xml:space="preserve"> pourront être une amalgamation d’élèves d’une même école ou de différentes écoles. </w:t>
      </w:r>
    </w:p>
    <w:p w14:paraId="6F742437" w14:textId="77777777" w:rsidR="006671E3" w:rsidRPr="006671E3" w:rsidRDefault="006671E3" w:rsidP="006671E3">
      <w:pPr>
        <w:spacing w:after="0" w:line="150" w:lineRule="atLeast"/>
        <w:rPr>
          <w:rFonts w:ascii="Verdana" w:eastAsia="Times New Roman" w:hAnsi="Verdana" w:cs="Times New Roman"/>
          <w:lang w:eastAsia="fr-CA"/>
        </w:rPr>
      </w:pPr>
    </w:p>
    <w:p w14:paraId="559E4897" w14:textId="77777777" w:rsidR="006671E3" w:rsidRPr="006671E3" w:rsidRDefault="006671E3" w:rsidP="006671E3">
      <w:pPr>
        <w:spacing w:after="0" w:line="240" w:lineRule="auto"/>
        <w:rPr>
          <w:rFonts w:ascii="Verdana" w:eastAsia="Times New Roman" w:hAnsi="Verdana" w:cs="Times New Roman"/>
          <w:lang w:eastAsia="fr-CA"/>
        </w:rPr>
      </w:pPr>
      <w:r w:rsidRPr="006671E3">
        <w:rPr>
          <w:rFonts w:ascii="Verdana" w:eastAsia="Times New Roman" w:hAnsi="Verdana" w:cs="Times New Roman"/>
          <w:u w:val="single"/>
          <w:lang w:eastAsia="fr-CA"/>
        </w:rPr>
        <w:t>La présence des élèves est obligatoire aux périodes d’enseignement synchrone</w:t>
      </w:r>
      <w:r w:rsidRPr="006671E3">
        <w:rPr>
          <w:rFonts w:ascii="Verdana" w:eastAsia="Times New Roman" w:hAnsi="Verdana" w:cs="Times New Roman"/>
          <w:lang w:eastAsia="fr-CA"/>
        </w:rPr>
        <w:t xml:space="preserve">. La prise des présences sera effectuée selon le protocole habituel de l’école.  </w:t>
      </w:r>
    </w:p>
    <w:p w14:paraId="3453B760" w14:textId="77777777" w:rsidR="006671E3" w:rsidRPr="006671E3" w:rsidRDefault="006671E3" w:rsidP="006671E3">
      <w:pPr>
        <w:spacing w:after="0" w:line="150" w:lineRule="atLeast"/>
        <w:rPr>
          <w:rFonts w:ascii="Verdana" w:eastAsia="Times New Roman" w:hAnsi="Verdana" w:cs="Times New Roman"/>
          <w:lang w:eastAsia="fr-CA"/>
        </w:rPr>
      </w:pPr>
    </w:p>
    <w:p w14:paraId="0AAEB4A5" w14:textId="77777777" w:rsidR="006671E3" w:rsidRPr="006671E3" w:rsidRDefault="006671E3" w:rsidP="006671E3">
      <w:pPr>
        <w:spacing w:after="0" w:line="360" w:lineRule="auto"/>
        <w:rPr>
          <w:rFonts w:ascii="Verdana" w:eastAsia="Times New Roman" w:hAnsi="Verdana" w:cs="Times New Roman"/>
          <w:b/>
          <w:lang w:eastAsia="fr-CA"/>
        </w:rPr>
      </w:pPr>
      <w:r w:rsidRPr="006671E3">
        <w:rPr>
          <w:rFonts w:ascii="Verdana" w:eastAsia="Times New Roman" w:hAnsi="Verdana" w:cs="Times New Roman"/>
          <w:b/>
          <w:lang w:eastAsia="fr-CA"/>
        </w:rPr>
        <w:t>ENGAGEMENT DES PARENTS, TUTEURS, TUTRICES</w:t>
      </w:r>
    </w:p>
    <w:p w14:paraId="6B54DE74" w14:textId="77777777" w:rsidR="006671E3" w:rsidRPr="006671E3" w:rsidRDefault="006671E3" w:rsidP="006671E3">
      <w:pPr>
        <w:spacing w:after="0" w:line="240" w:lineRule="auto"/>
        <w:rPr>
          <w:rFonts w:ascii="Verdana" w:eastAsia="Times New Roman" w:hAnsi="Verdana" w:cs="Times New Roman"/>
          <w:lang w:eastAsia="fr-CA"/>
        </w:rPr>
      </w:pPr>
      <w:r w:rsidRPr="006671E3">
        <w:rPr>
          <w:rFonts w:ascii="Verdana" w:eastAsia="Times New Roman" w:hAnsi="Verdana" w:cs="Times New Roman"/>
          <w:lang w:eastAsia="fr-CA"/>
        </w:rPr>
        <w:t xml:space="preserve">Pour les élèves des écoles élémentaires, il est attendu qu’un adulte soit à la maison afin de s’assurer que l’enfant participe au programme </w:t>
      </w:r>
      <w:proofErr w:type="spellStart"/>
      <w:r w:rsidRPr="006671E3">
        <w:rPr>
          <w:rFonts w:ascii="Verdana" w:eastAsia="Times New Roman" w:hAnsi="Verdana" w:cs="Times New Roman"/>
          <w:lang w:eastAsia="fr-CA"/>
        </w:rPr>
        <w:t>VIAvirtuel</w:t>
      </w:r>
      <w:proofErr w:type="spellEnd"/>
      <w:r w:rsidRPr="006671E3">
        <w:rPr>
          <w:rFonts w:ascii="Verdana" w:eastAsia="Times New Roman" w:hAnsi="Verdana" w:cs="Times New Roman"/>
          <w:lang w:eastAsia="fr-CA"/>
        </w:rPr>
        <w:t xml:space="preserve"> selon l’horaire établi et que l’enfant soit en sécurité – le personnel enseignant en ligne n’est pas en mesure de superviser et d’intervenir en cas d’urgence ou de situations problématiques qui pourraient se dérouler à la maison.</w:t>
      </w:r>
    </w:p>
    <w:p w14:paraId="31E6F10B" w14:textId="77777777" w:rsidR="006671E3" w:rsidRPr="006671E3" w:rsidRDefault="006671E3" w:rsidP="006671E3">
      <w:pPr>
        <w:spacing w:after="0" w:line="240" w:lineRule="auto"/>
        <w:rPr>
          <w:rFonts w:ascii="Verdana" w:eastAsia="Times New Roman" w:hAnsi="Verdana" w:cs="Times New Roman"/>
          <w:lang w:eastAsia="fr-CA"/>
        </w:rPr>
      </w:pPr>
      <w:r w:rsidRPr="006671E3">
        <w:rPr>
          <w:rFonts w:ascii="Verdana" w:eastAsia="Times New Roman" w:hAnsi="Verdana" w:cs="Times New Roman"/>
          <w:lang w:eastAsia="fr-CA"/>
        </w:rPr>
        <w:t xml:space="preserve"> </w:t>
      </w:r>
    </w:p>
    <w:p w14:paraId="03B9F1DD" w14:textId="77777777" w:rsidR="006671E3" w:rsidRPr="006671E3" w:rsidRDefault="006671E3" w:rsidP="006671E3">
      <w:pPr>
        <w:spacing w:after="0" w:line="360" w:lineRule="auto"/>
        <w:rPr>
          <w:rFonts w:ascii="Verdana" w:eastAsia="Times New Roman" w:hAnsi="Verdana" w:cs="Times New Roman"/>
          <w:b/>
          <w:lang w:eastAsia="fr-CA"/>
        </w:rPr>
      </w:pPr>
      <w:r w:rsidRPr="006671E3">
        <w:rPr>
          <w:rFonts w:ascii="Verdana" w:eastAsia="Times New Roman" w:hAnsi="Verdana" w:cs="Times New Roman"/>
          <w:b/>
          <w:lang w:eastAsia="fr-CA"/>
        </w:rPr>
        <w:t>DÉFINITIONS DES TERMES</w:t>
      </w:r>
    </w:p>
    <w:p w14:paraId="0F806DFA" w14:textId="77777777" w:rsidR="006671E3" w:rsidRPr="006671E3" w:rsidRDefault="006671E3" w:rsidP="006671E3">
      <w:pPr>
        <w:spacing w:after="0" w:line="240" w:lineRule="auto"/>
        <w:rPr>
          <w:rFonts w:ascii="Verdana" w:eastAsia="Times New Roman" w:hAnsi="Verdana" w:cs="Times New Roman"/>
          <w:lang w:eastAsia="fr-CA"/>
        </w:rPr>
      </w:pPr>
      <w:r w:rsidRPr="006671E3">
        <w:rPr>
          <w:rFonts w:ascii="Verdana" w:eastAsia="Times New Roman" w:hAnsi="Verdana" w:cs="Times New Roman"/>
          <w:lang w:eastAsia="fr-CA"/>
        </w:rPr>
        <w:t>Les termes « apprentissage synchrone » et « apprentissage asynchrone » désignent ce qui suit :</w:t>
      </w:r>
    </w:p>
    <w:p w14:paraId="4D07B642" w14:textId="77777777" w:rsidR="006671E3" w:rsidRPr="006671E3" w:rsidRDefault="006671E3" w:rsidP="006671E3">
      <w:pPr>
        <w:spacing w:after="0" w:line="240" w:lineRule="auto"/>
        <w:rPr>
          <w:rFonts w:ascii="Verdana" w:eastAsia="Times New Roman" w:hAnsi="Verdana" w:cs="Times New Roman"/>
          <w:lang w:eastAsia="fr-CA"/>
        </w:rPr>
      </w:pPr>
    </w:p>
    <w:p w14:paraId="3BE7E2C9" w14:textId="77777777" w:rsidR="006671E3" w:rsidRPr="006671E3" w:rsidRDefault="006671E3" w:rsidP="006671E3">
      <w:pPr>
        <w:spacing w:after="300" w:line="150" w:lineRule="atLeast"/>
        <w:rPr>
          <w:rFonts w:ascii="Verdana" w:eastAsia="Times New Roman" w:hAnsi="Verdana" w:cs="Times New Roman"/>
          <w:lang w:eastAsia="fr-CA"/>
        </w:rPr>
      </w:pPr>
      <w:r w:rsidRPr="006671E3">
        <w:rPr>
          <w:rFonts w:ascii="Verdana" w:eastAsia="Times New Roman" w:hAnsi="Verdana" w:cs="Times New Roman"/>
          <w:u w:val="single"/>
          <w:lang w:eastAsia="fr-CA"/>
        </w:rPr>
        <w:t>Apprentissage synchrone</w:t>
      </w:r>
      <w:r w:rsidRPr="006671E3">
        <w:rPr>
          <w:rFonts w:ascii="Verdana" w:eastAsia="Times New Roman" w:hAnsi="Verdana" w:cs="Times New Roman"/>
          <w:lang w:eastAsia="fr-CA"/>
        </w:rPr>
        <w:t xml:space="preserve"> : Apprentissage qui se déroule en temps réel. L'apprentissage synchrone implique l'utilisation de textes, de vidéos ou de la communication vocale d'une manière qui permet au personnel enseignant et à d'autres membres de l'équipe de l'école ou du conseil scolaire d'enseigner aux élèves et d'établir avec eux un contact en temps réel. Il favorise le bien-être et le rendement scolaire de tous les élèves, y compris de ceux ayant des besoins particuliers, en offrant au personnel enseignant et aux élèves une façon interactive et engageante d'apprendre. Il aide le personnel enseignant à fournir une rétroaction immédiate aux élèves et permet aux élèves d'interagir les uns avec les autres.  </w:t>
      </w:r>
    </w:p>
    <w:p w14:paraId="49F40692" w14:textId="77777777" w:rsidR="006671E3" w:rsidRPr="006671E3" w:rsidRDefault="006671E3" w:rsidP="006671E3">
      <w:pPr>
        <w:spacing w:after="300" w:line="150" w:lineRule="atLeast"/>
        <w:rPr>
          <w:rFonts w:ascii="Verdana" w:eastAsia="Times New Roman" w:hAnsi="Verdana" w:cs="Times New Roman"/>
          <w:lang w:eastAsia="fr-CA"/>
        </w:rPr>
      </w:pPr>
      <w:r w:rsidRPr="006671E3">
        <w:rPr>
          <w:rFonts w:ascii="Verdana" w:eastAsia="Times New Roman" w:hAnsi="Verdana" w:cs="Times New Roman"/>
          <w:u w:val="single"/>
          <w:lang w:eastAsia="fr-CA"/>
        </w:rPr>
        <w:lastRenderedPageBreak/>
        <w:t>Apprentissage asynchrone</w:t>
      </w:r>
      <w:r w:rsidRPr="006671E3">
        <w:rPr>
          <w:rFonts w:ascii="Verdana" w:eastAsia="Times New Roman" w:hAnsi="Verdana" w:cs="Times New Roman"/>
          <w:lang w:eastAsia="fr-CA"/>
        </w:rPr>
        <w:t xml:space="preserve"> : Apprentissage qui n'est pas offert en temps réel. Dans le cadre de l'apprentissage asynchrone, les élèves peuvent être appelés à regarder des leçons sur vidéo préenregistrées, à accomplir des tâches ou à participer à des groupes de discussion en ligne.</w:t>
      </w:r>
    </w:p>
    <w:p w14:paraId="31ACE8CE" w14:textId="77777777" w:rsidR="006671E3" w:rsidRPr="006671E3" w:rsidRDefault="006671E3" w:rsidP="006671E3">
      <w:pPr>
        <w:spacing w:before="100" w:beforeAutospacing="1" w:after="100" w:afterAutospacing="1" w:line="150" w:lineRule="atLeast"/>
        <w:rPr>
          <w:rFonts w:ascii="Verdana" w:eastAsia="Times New Roman" w:hAnsi="Verdana" w:cs="Times New Roman"/>
          <w:b/>
          <w:lang w:eastAsia="fr-CA"/>
        </w:rPr>
      </w:pPr>
      <w:r w:rsidRPr="006671E3">
        <w:rPr>
          <w:rFonts w:ascii="Verdana" w:eastAsia="Times New Roman" w:hAnsi="Verdana" w:cs="Times New Roman"/>
          <w:b/>
          <w:lang w:eastAsia="fr-CA"/>
        </w:rPr>
        <w:t>EXIGENCES DU TEMPS MINIMAL À CONSACRER CHAQUE JOUR À L’APPRENTISSAGE SYNCHRONE</w:t>
      </w:r>
    </w:p>
    <w:tbl>
      <w:tblPr>
        <w:tblStyle w:val="Grilledutableau"/>
        <w:tblW w:w="0" w:type="auto"/>
        <w:tblLook w:val="04A0" w:firstRow="1" w:lastRow="0" w:firstColumn="1" w:lastColumn="0" w:noHBand="0" w:noVBand="1"/>
      </w:tblPr>
      <w:tblGrid>
        <w:gridCol w:w="1608"/>
        <w:gridCol w:w="1699"/>
        <w:gridCol w:w="3035"/>
        <w:gridCol w:w="2480"/>
      </w:tblGrid>
      <w:tr w:rsidR="006671E3" w:rsidRPr="006671E3" w14:paraId="76FC8665" w14:textId="77777777" w:rsidTr="006710E7">
        <w:tc>
          <w:tcPr>
            <w:tcW w:w="1653" w:type="dxa"/>
          </w:tcPr>
          <w:p w14:paraId="516BF18A" w14:textId="77777777" w:rsidR="006671E3" w:rsidRPr="006671E3" w:rsidRDefault="006671E3" w:rsidP="006710E7">
            <w:pPr>
              <w:spacing w:before="100" w:beforeAutospacing="1" w:after="100" w:afterAutospacing="1" w:line="150" w:lineRule="atLeast"/>
              <w:jc w:val="center"/>
              <w:rPr>
                <w:rFonts w:ascii="Verdana" w:eastAsia="Times New Roman" w:hAnsi="Verdana" w:cs="Times New Roman"/>
                <w:b/>
                <w:lang w:eastAsia="fr-CA"/>
              </w:rPr>
            </w:pPr>
            <w:r w:rsidRPr="006671E3">
              <w:rPr>
                <w:rFonts w:ascii="Verdana" w:eastAsia="Times New Roman" w:hAnsi="Verdana" w:cs="Times New Roman"/>
                <w:b/>
                <w:lang w:eastAsia="fr-CA"/>
              </w:rPr>
              <w:t>Palier</w:t>
            </w:r>
          </w:p>
        </w:tc>
        <w:tc>
          <w:tcPr>
            <w:tcW w:w="1907" w:type="dxa"/>
          </w:tcPr>
          <w:p w14:paraId="351E18A5" w14:textId="77777777" w:rsidR="006671E3" w:rsidRPr="006671E3" w:rsidRDefault="006671E3" w:rsidP="006710E7">
            <w:pPr>
              <w:spacing w:before="100" w:beforeAutospacing="1" w:after="100" w:afterAutospacing="1" w:line="150" w:lineRule="atLeast"/>
              <w:jc w:val="center"/>
              <w:rPr>
                <w:rFonts w:ascii="Verdana" w:eastAsia="Times New Roman" w:hAnsi="Verdana" w:cs="Times New Roman"/>
                <w:b/>
                <w:lang w:eastAsia="fr-CA"/>
              </w:rPr>
            </w:pPr>
            <w:r w:rsidRPr="006671E3">
              <w:rPr>
                <w:rFonts w:ascii="Verdana" w:eastAsia="Times New Roman" w:hAnsi="Verdana" w:cs="Times New Roman"/>
                <w:b/>
                <w:lang w:eastAsia="fr-CA"/>
              </w:rPr>
              <w:t>Année d’étude de l’élève</w:t>
            </w:r>
          </w:p>
        </w:tc>
        <w:tc>
          <w:tcPr>
            <w:tcW w:w="3615" w:type="dxa"/>
          </w:tcPr>
          <w:p w14:paraId="5EA43FCA" w14:textId="77777777" w:rsidR="006671E3" w:rsidRPr="006671E3" w:rsidRDefault="006671E3" w:rsidP="006710E7">
            <w:pPr>
              <w:spacing w:before="100" w:beforeAutospacing="1" w:after="100" w:afterAutospacing="1" w:line="150" w:lineRule="atLeast"/>
              <w:jc w:val="center"/>
              <w:rPr>
                <w:rFonts w:ascii="Verdana" w:eastAsia="Times New Roman" w:hAnsi="Verdana" w:cs="Times New Roman"/>
                <w:b/>
                <w:lang w:eastAsia="fr-CA"/>
              </w:rPr>
            </w:pPr>
            <w:r w:rsidRPr="006671E3">
              <w:rPr>
                <w:rFonts w:ascii="Verdana" w:eastAsia="Times New Roman" w:hAnsi="Verdana" w:cs="Times New Roman"/>
                <w:b/>
                <w:lang w:eastAsia="fr-CA"/>
              </w:rPr>
              <w:t>Exigence relative à la période minimale à consacrer chaque jour à l’apprentissage synchrone</w:t>
            </w:r>
          </w:p>
        </w:tc>
        <w:tc>
          <w:tcPr>
            <w:tcW w:w="2895" w:type="dxa"/>
          </w:tcPr>
          <w:p w14:paraId="5E301E05" w14:textId="77777777" w:rsidR="006671E3" w:rsidRPr="006671E3" w:rsidRDefault="006671E3" w:rsidP="006710E7">
            <w:pPr>
              <w:spacing w:before="100" w:beforeAutospacing="1" w:after="100" w:afterAutospacing="1" w:line="150" w:lineRule="atLeast"/>
              <w:jc w:val="center"/>
              <w:rPr>
                <w:rFonts w:ascii="Verdana" w:eastAsia="Times New Roman" w:hAnsi="Verdana" w:cs="Times New Roman"/>
                <w:b/>
                <w:lang w:eastAsia="fr-CA"/>
              </w:rPr>
            </w:pPr>
            <w:r w:rsidRPr="006671E3">
              <w:rPr>
                <w:rFonts w:ascii="Verdana" w:eastAsia="Times New Roman" w:hAnsi="Verdana" w:cs="Times New Roman"/>
                <w:b/>
                <w:lang w:eastAsia="fr-CA"/>
              </w:rPr>
              <w:t>Temps moyen recommandé pour les devoirs par jour</w:t>
            </w:r>
          </w:p>
        </w:tc>
      </w:tr>
      <w:tr w:rsidR="006671E3" w:rsidRPr="006671E3" w14:paraId="5306C8DB" w14:textId="77777777" w:rsidTr="006710E7">
        <w:tc>
          <w:tcPr>
            <w:tcW w:w="1653" w:type="dxa"/>
            <w:vMerge w:val="restart"/>
          </w:tcPr>
          <w:p w14:paraId="50BCD610" w14:textId="77777777" w:rsidR="006671E3" w:rsidRPr="006671E3" w:rsidRDefault="006671E3" w:rsidP="006710E7">
            <w:pPr>
              <w:spacing w:before="100" w:beforeAutospacing="1" w:after="100" w:afterAutospacing="1" w:line="150" w:lineRule="atLeast"/>
              <w:jc w:val="center"/>
              <w:rPr>
                <w:rFonts w:ascii="Verdana" w:eastAsia="Times New Roman" w:hAnsi="Verdana" w:cs="Times New Roman"/>
                <w:lang w:eastAsia="fr-CA"/>
              </w:rPr>
            </w:pPr>
            <w:r w:rsidRPr="006671E3">
              <w:rPr>
                <w:rFonts w:ascii="Verdana" w:eastAsia="Times New Roman" w:hAnsi="Verdana" w:cs="Times New Roman"/>
                <w:lang w:eastAsia="fr-CA"/>
              </w:rPr>
              <w:t>Élémentaire</w:t>
            </w:r>
          </w:p>
        </w:tc>
        <w:tc>
          <w:tcPr>
            <w:tcW w:w="1907" w:type="dxa"/>
          </w:tcPr>
          <w:p w14:paraId="776D09F0" w14:textId="77777777" w:rsidR="006671E3" w:rsidRPr="006671E3" w:rsidRDefault="006671E3" w:rsidP="006710E7">
            <w:pPr>
              <w:spacing w:before="100" w:beforeAutospacing="1" w:after="100" w:afterAutospacing="1" w:line="150" w:lineRule="atLeast"/>
              <w:jc w:val="center"/>
              <w:rPr>
                <w:rFonts w:ascii="Verdana" w:eastAsia="Times New Roman" w:hAnsi="Verdana" w:cs="Times New Roman"/>
                <w:lang w:eastAsia="fr-CA"/>
              </w:rPr>
            </w:pPr>
            <w:r w:rsidRPr="006671E3">
              <w:rPr>
                <w:rFonts w:ascii="Verdana" w:eastAsia="Times New Roman" w:hAnsi="Verdana" w:cs="Times New Roman"/>
                <w:lang w:eastAsia="fr-CA"/>
              </w:rPr>
              <w:t>Maternelle et jardin d'enfants</w:t>
            </w:r>
          </w:p>
        </w:tc>
        <w:tc>
          <w:tcPr>
            <w:tcW w:w="3615" w:type="dxa"/>
          </w:tcPr>
          <w:p w14:paraId="2D232C22" w14:textId="77777777" w:rsidR="006671E3" w:rsidRPr="006671E3" w:rsidRDefault="006671E3" w:rsidP="006710E7">
            <w:pPr>
              <w:spacing w:before="100" w:beforeAutospacing="1" w:after="100" w:afterAutospacing="1" w:line="150" w:lineRule="atLeast"/>
              <w:jc w:val="center"/>
              <w:rPr>
                <w:rFonts w:ascii="Verdana" w:eastAsia="Times New Roman" w:hAnsi="Verdana" w:cs="Times New Roman"/>
                <w:lang w:eastAsia="fr-CA"/>
              </w:rPr>
            </w:pPr>
            <w:r w:rsidRPr="006671E3">
              <w:rPr>
                <w:rFonts w:ascii="Verdana" w:eastAsia="Times New Roman" w:hAnsi="Verdana" w:cs="Times New Roman"/>
                <w:lang w:eastAsia="fr-CA"/>
              </w:rPr>
              <w:t>180 minutes</w:t>
            </w:r>
          </w:p>
        </w:tc>
        <w:tc>
          <w:tcPr>
            <w:tcW w:w="2895" w:type="dxa"/>
          </w:tcPr>
          <w:p w14:paraId="3960D637" w14:textId="001EA9DD" w:rsidR="006671E3" w:rsidRPr="006671E3" w:rsidRDefault="006671E3" w:rsidP="006710E7">
            <w:pPr>
              <w:spacing w:before="100" w:beforeAutospacing="1" w:after="100" w:afterAutospacing="1" w:line="150" w:lineRule="atLeast"/>
              <w:jc w:val="center"/>
              <w:rPr>
                <w:rFonts w:ascii="Verdana" w:eastAsia="Times New Roman" w:hAnsi="Verdana" w:cs="Times New Roman"/>
                <w:highlight w:val="yellow"/>
                <w:lang w:eastAsia="fr-CA"/>
              </w:rPr>
            </w:pPr>
            <w:r w:rsidRPr="006671E3">
              <w:rPr>
                <w:rFonts w:ascii="Verdana" w:eastAsia="Times New Roman" w:hAnsi="Verdana" w:cs="Times New Roman"/>
                <w:lang w:eastAsia="fr-CA"/>
              </w:rPr>
              <w:t>0 minute</w:t>
            </w:r>
          </w:p>
        </w:tc>
      </w:tr>
      <w:tr w:rsidR="006671E3" w:rsidRPr="006671E3" w14:paraId="7956E99A" w14:textId="77777777" w:rsidTr="006710E7">
        <w:tc>
          <w:tcPr>
            <w:tcW w:w="1653" w:type="dxa"/>
            <w:vMerge/>
          </w:tcPr>
          <w:p w14:paraId="46546156" w14:textId="77777777" w:rsidR="006671E3" w:rsidRPr="006671E3" w:rsidRDefault="006671E3" w:rsidP="006710E7">
            <w:pPr>
              <w:spacing w:before="100" w:beforeAutospacing="1" w:after="100" w:afterAutospacing="1" w:line="150" w:lineRule="atLeast"/>
              <w:jc w:val="center"/>
              <w:rPr>
                <w:rFonts w:ascii="Verdana" w:eastAsia="Times New Roman" w:hAnsi="Verdana" w:cs="Times New Roman"/>
                <w:lang w:eastAsia="fr-CA"/>
              </w:rPr>
            </w:pPr>
          </w:p>
        </w:tc>
        <w:tc>
          <w:tcPr>
            <w:tcW w:w="1907" w:type="dxa"/>
          </w:tcPr>
          <w:p w14:paraId="2E26E9AC" w14:textId="77777777" w:rsidR="006671E3" w:rsidRPr="006671E3" w:rsidRDefault="006671E3" w:rsidP="006710E7">
            <w:pPr>
              <w:spacing w:before="100" w:beforeAutospacing="1" w:after="100" w:afterAutospacing="1" w:line="150" w:lineRule="atLeast"/>
              <w:jc w:val="center"/>
              <w:rPr>
                <w:rFonts w:ascii="Verdana" w:eastAsia="Times New Roman" w:hAnsi="Verdana" w:cs="Times New Roman"/>
                <w:lang w:eastAsia="fr-CA"/>
              </w:rPr>
            </w:pPr>
            <w:r w:rsidRPr="006671E3">
              <w:rPr>
                <w:rFonts w:ascii="Verdana" w:eastAsia="Times New Roman" w:hAnsi="Verdana" w:cs="Times New Roman"/>
                <w:lang w:eastAsia="fr-CA"/>
              </w:rPr>
              <w:t>De la 1re à la 3e année</w:t>
            </w:r>
          </w:p>
        </w:tc>
        <w:tc>
          <w:tcPr>
            <w:tcW w:w="3615" w:type="dxa"/>
          </w:tcPr>
          <w:p w14:paraId="25DF45A0" w14:textId="77777777" w:rsidR="006671E3" w:rsidRPr="006671E3" w:rsidRDefault="006671E3" w:rsidP="006710E7">
            <w:pPr>
              <w:spacing w:before="100" w:beforeAutospacing="1" w:after="100" w:afterAutospacing="1" w:line="150" w:lineRule="atLeast"/>
              <w:jc w:val="center"/>
              <w:rPr>
                <w:rFonts w:ascii="Verdana" w:eastAsia="Times New Roman" w:hAnsi="Verdana" w:cs="Times New Roman"/>
                <w:lang w:eastAsia="fr-CA"/>
              </w:rPr>
            </w:pPr>
            <w:r w:rsidRPr="006671E3">
              <w:rPr>
                <w:rFonts w:ascii="Verdana" w:eastAsia="Times New Roman" w:hAnsi="Verdana" w:cs="Times New Roman"/>
                <w:lang w:eastAsia="fr-CA"/>
              </w:rPr>
              <w:t>225 minutes</w:t>
            </w:r>
          </w:p>
        </w:tc>
        <w:tc>
          <w:tcPr>
            <w:tcW w:w="2895" w:type="dxa"/>
          </w:tcPr>
          <w:p w14:paraId="017ED250" w14:textId="77777777" w:rsidR="006671E3" w:rsidRPr="006671E3" w:rsidRDefault="006671E3" w:rsidP="006710E7">
            <w:pPr>
              <w:spacing w:before="100" w:beforeAutospacing="1" w:after="100" w:afterAutospacing="1" w:line="150" w:lineRule="atLeast"/>
              <w:jc w:val="center"/>
              <w:rPr>
                <w:rFonts w:ascii="Verdana" w:eastAsia="Times New Roman" w:hAnsi="Verdana" w:cs="Times New Roman"/>
                <w:highlight w:val="yellow"/>
                <w:lang w:eastAsia="fr-CA"/>
              </w:rPr>
            </w:pPr>
            <w:r w:rsidRPr="006671E3">
              <w:rPr>
                <w:rFonts w:ascii="Verdana" w:hAnsi="Verdana"/>
                <w:lang w:eastAsia="fr-CA"/>
              </w:rPr>
              <w:t>La durée totale des devoirs ne doit pas dépasser en moyenne 20 minutes</w:t>
            </w:r>
          </w:p>
        </w:tc>
      </w:tr>
      <w:tr w:rsidR="006671E3" w:rsidRPr="006671E3" w14:paraId="784C6D21" w14:textId="77777777" w:rsidTr="006710E7">
        <w:tc>
          <w:tcPr>
            <w:tcW w:w="1653" w:type="dxa"/>
            <w:vMerge/>
          </w:tcPr>
          <w:p w14:paraId="164CAF09" w14:textId="77777777" w:rsidR="006671E3" w:rsidRPr="006671E3" w:rsidRDefault="006671E3" w:rsidP="006710E7">
            <w:pPr>
              <w:spacing w:before="100" w:beforeAutospacing="1" w:after="100" w:afterAutospacing="1" w:line="150" w:lineRule="atLeast"/>
              <w:jc w:val="center"/>
              <w:rPr>
                <w:rFonts w:ascii="Verdana" w:eastAsia="Times New Roman" w:hAnsi="Verdana" w:cs="Times New Roman"/>
                <w:lang w:eastAsia="fr-CA"/>
              </w:rPr>
            </w:pPr>
          </w:p>
        </w:tc>
        <w:tc>
          <w:tcPr>
            <w:tcW w:w="1907" w:type="dxa"/>
          </w:tcPr>
          <w:p w14:paraId="16E3B57A" w14:textId="77777777" w:rsidR="006671E3" w:rsidRPr="006671E3" w:rsidRDefault="006671E3" w:rsidP="006710E7">
            <w:pPr>
              <w:spacing w:before="100" w:beforeAutospacing="1" w:after="100" w:afterAutospacing="1" w:line="150" w:lineRule="atLeast"/>
              <w:jc w:val="center"/>
              <w:rPr>
                <w:rFonts w:ascii="Verdana" w:eastAsia="Times New Roman" w:hAnsi="Verdana" w:cs="Times New Roman"/>
                <w:lang w:eastAsia="fr-CA"/>
              </w:rPr>
            </w:pPr>
            <w:r w:rsidRPr="006671E3">
              <w:rPr>
                <w:rFonts w:ascii="Verdana" w:eastAsia="Times New Roman" w:hAnsi="Verdana" w:cs="Times New Roman"/>
                <w:lang w:eastAsia="fr-CA"/>
              </w:rPr>
              <w:t>De la 4e à la 6e année</w:t>
            </w:r>
          </w:p>
        </w:tc>
        <w:tc>
          <w:tcPr>
            <w:tcW w:w="3615" w:type="dxa"/>
          </w:tcPr>
          <w:p w14:paraId="38B5CE8E" w14:textId="77777777" w:rsidR="006671E3" w:rsidRPr="006671E3" w:rsidRDefault="006671E3" w:rsidP="006710E7">
            <w:pPr>
              <w:spacing w:before="100" w:beforeAutospacing="1" w:after="100" w:afterAutospacing="1" w:line="150" w:lineRule="atLeast"/>
              <w:jc w:val="center"/>
              <w:rPr>
                <w:rFonts w:ascii="Verdana" w:eastAsia="Times New Roman" w:hAnsi="Verdana" w:cs="Times New Roman"/>
                <w:lang w:eastAsia="fr-CA"/>
              </w:rPr>
            </w:pPr>
            <w:r w:rsidRPr="006671E3">
              <w:rPr>
                <w:rFonts w:ascii="Verdana" w:eastAsia="Times New Roman" w:hAnsi="Verdana" w:cs="Times New Roman"/>
                <w:lang w:eastAsia="fr-CA"/>
              </w:rPr>
              <w:t>225 minutes</w:t>
            </w:r>
          </w:p>
        </w:tc>
        <w:tc>
          <w:tcPr>
            <w:tcW w:w="2895" w:type="dxa"/>
          </w:tcPr>
          <w:p w14:paraId="31C1F122" w14:textId="77777777" w:rsidR="006671E3" w:rsidRPr="006671E3" w:rsidRDefault="006671E3" w:rsidP="006710E7">
            <w:pPr>
              <w:spacing w:before="100" w:beforeAutospacing="1" w:after="100" w:afterAutospacing="1" w:line="150" w:lineRule="atLeast"/>
              <w:jc w:val="center"/>
              <w:rPr>
                <w:rFonts w:ascii="Verdana" w:eastAsia="Times New Roman" w:hAnsi="Verdana" w:cs="Times New Roman"/>
                <w:highlight w:val="yellow"/>
                <w:lang w:eastAsia="fr-CA"/>
              </w:rPr>
            </w:pPr>
            <w:r w:rsidRPr="006671E3">
              <w:rPr>
                <w:rFonts w:ascii="Verdana" w:hAnsi="Verdana"/>
                <w:lang w:eastAsia="fr-CA"/>
              </w:rPr>
              <w:t>La durée totale des devoirs ne doit pas dépasser en moyenne 40 minutes</w:t>
            </w:r>
          </w:p>
        </w:tc>
      </w:tr>
      <w:tr w:rsidR="006671E3" w:rsidRPr="006671E3" w14:paraId="28EB0532" w14:textId="77777777" w:rsidTr="006710E7">
        <w:tc>
          <w:tcPr>
            <w:tcW w:w="1653" w:type="dxa"/>
          </w:tcPr>
          <w:p w14:paraId="27038BA4" w14:textId="77777777" w:rsidR="006671E3" w:rsidRPr="006671E3" w:rsidRDefault="006671E3" w:rsidP="006710E7">
            <w:pPr>
              <w:spacing w:before="100" w:beforeAutospacing="1" w:after="100" w:afterAutospacing="1" w:line="150" w:lineRule="atLeast"/>
              <w:jc w:val="center"/>
              <w:rPr>
                <w:rFonts w:ascii="Verdana" w:eastAsia="Times New Roman" w:hAnsi="Verdana" w:cs="Times New Roman"/>
                <w:lang w:eastAsia="fr-CA"/>
              </w:rPr>
            </w:pPr>
          </w:p>
        </w:tc>
        <w:tc>
          <w:tcPr>
            <w:tcW w:w="1907" w:type="dxa"/>
          </w:tcPr>
          <w:p w14:paraId="4E10E7C5" w14:textId="77777777" w:rsidR="006671E3" w:rsidRPr="006671E3" w:rsidRDefault="006671E3" w:rsidP="006710E7">
            <w:pPr>
              <w:spacing w:before="100" w:beforeAutospacing="1" w:after="100" w:afterAutospacing="1" w:line="150" w:lineRule="atLeast"/>
              <w:jc w:val="center"/>
              <w:rPr>
                <w:rFonts w:ascii="Verdana" w:eastAsia="Times New Roman" w:hAnsi="Verdana" w:cs="Times New Roman"/>
                <w:lang w:eastAsia="fr-CA"/>
              </w:rPr>
            </w:pPr>
            <w:r w:rsidRPr="006671E3">
              <w:rPr>
                <w:rFonts w:ascii="Verdana" w:eastAsia="Times New Roman" w:hAnsi="Verdana" w:cs="Times New Roman"/>
                <w:lang w:eastAsia="fr-CA"/>
              </w:rPr>
              <w:t>De la 6</w:t>
            </w:r>
            <w:r w:rsidRPr="006671E3">
              <w:rPr>
                <w:rFonts w:ascii="Verdana" w:eastAsia="Times New Roman" w:hAnsi="Verdana" w:cs="Times New Roman"/>
                <w:vertAlign w:val="superscript"/>
                <w:lang w:eastAsia="fr-CA"/>
              </w:rPr>
              <w:t>e</w:t>
            </w:r>
            <w:r w:rsidRPr="006671E3">
              <w:rPr>
                <w:rFonts w:ascii="Verdana" w:eastAsia="Times New Roman" w:hAnsi="Verdana" w:cs="Times New Roman"/>
                <w:lang w:eastAsia="fr-CA"/>
              </w:rPr>
              <w:t xml:space="preserve"> à la 8</w:t>
            </w:r>
            <w:r w:rsidRPr="006671E3">
              <w:rPr>
                <w:rFonts w:ascii="Verdana" w:eastAsia="Times New Roman" w:hAnsi="Verdana" w:cs="Times New Roman"/>
                <w:vertAlign w:val="superscript"/>
                <w:lang w:eastAsia="fr-CA"/>
              </w:rPr>
              <w:t>e</w:t>
            </w:r>
            <w:r w:rsidRPr="006671E3">
              <w:rPr>
                <w:rFonts w:ascii="Verdana" w:eastAsia="Times New Roman" w:hAnsi="Verdana" w:cs="Times New Roman"/>
                <w:lang w:eastAsia="fr-CA"/>
              </w:rPr>
              <w:t xml:space="preserve"> année</w:t>
            </w:r>
          </w:p>
        </w:tc>
        <w:tc>
          <w:tcPr>
            <w:tcW w:w="3615" w:type="dxa"/>
          </w:tcPr>
          <w:p w14:paraId="79985E8F" w14:textId="77777777" w:rsidR="006671E3" w:rsidRPr="006671E3" w:rsidRDefault="006671E3" w:rsidP="006710E7">
            <w:pPr>
              <w:spacing w:before="100" w:beforeAutospacing="1" w:after="100" w:afterAutospacing="1" w:line="150" w:lineRule="atLeast"/>
              <w:jc w:val="center"/>
              <w:rPr>
                <w:rFonts w:ascii="Verdana" w:eastAsia="Times New Roman" w:hAnsi="Verdana" w:cs="Times New Roman"/>
                <w:lang w:eastAsia="fr-CA"/>
              </w:rPr>
            </w:pPr>
            <w:r w:rsidRPr="006671E3">
              <w:rPr>
                <w:rFonts w:ascii="Verdana" w:eastAsia="Times New Roman" w:hAnsi="Verdana" w:cs="Times New Roman"/>
                <w:lang w:eastAsia="fr-CA"/>
              </w:rPr>
              <w:t>225 minutes</w:t>
            </w:r>
          </w:p>
        </w:tc>
        <w:tc>
          <w:tcPr>
            <w:tcW w:w="2895" w:type="dxa"/>
          </w:tcPr>
          <w:p w14:paraId="657086AA" w14:textId="77777777" w:rsidR="006671E3" w:rsidRPr="006671E3" w:rsidRDefault="006671E3" w:rsidP="006710E7">
            <w:pPr>
              <w:spacing w:before="100" w:beforeAutospacing="1" w:after="100" w:afterAutospacing="1" w:line="150" w:lineRule="atLeast"/>
              <w:jc w:val="center"/>
              <w:rPr>
                <w:rFonts w:ascii="Verdana" w:eastAsia="Times New Roman" w:hAnsi="Verdana" w:cs="Times New Roman"/>
                <w:highlight w:val="yellow"/>
                <w:lang w:eastAsia="fr-CA"/>
              </w:rPr>
            </w:pPr>
            <w:r w:rsidRPr="006671E3">
              <w:rPr>
                <w:rFonts w:ascii="Verdana" w:hAnsi="Verdana"/>
                <w:lang w:eastAsia="fr-CA"/>
              </w:rPr>
              <w:t>La durée totale des devoirs ne doit pas dépasser en moyenne 60 minutes</w:t>
            </w:r>
          </w:p>
        </w:tc>
      </w:tr>
    </w:tbl>
    <w:p w14:paraId="5B33160B" w14:textId="77777777" w:rsidR="006671E3" w:rsidRPr="006671E3" w:rsidRDefault="006671E3" w:rsidP="006671E3">
      <w:pPr>
        <w:spacing w:before="100" w:beforeAutospacing="1" w:after="100" w:afterAutospacing="1" w:line="150" w:lineRule="atLeast"/>
        <w:rPr>
          <w:rFonts w:ascii="Verdana" w:eastAsia="Times New Roman" w:hAnsi="Verdana" w:cs="Times New Roman"/>
          <w:lang w:eastAsia="fr-CA"/>
        </w:rPr>
      </w:pPr>
      <w:r w:rsidRPr="006671E3">
        <w:rPr>
          <w:rFonts w:ascii="Verdana" w:eastAsia="Times New Roman" w:hAnsi="Verdana" w:cs="Times New Roman"/>
          <w:u w:val="single"/>
          <w:lang w:eastAsia="fr-CA"/>
        </w:rPr>
        <w:t>Un emploi du temps quotidien sur la base d’une journée d’enseignement régulier sera remis aux élèves par la direction de l’école avant la rentrée</w:t>
      </w:r>
      <w:r w:rsidRPr="006671E3">
        <w:rPr>
          <w:rFonts w:ascii="Verdana" w:eastAsia="Times New Roman" w:hAnsi="Verdana" w:cs="Times New Roman"/>
          <w:lang w:eastAsia="fr-CA"/>
        </w:rPr>
        <w:t xml:space="preserve"> avec des temps de contacts en direct fréquents avec un membre du personnel enseignant et des attentes en matière d’apprentissage. Les périodes d'apprentissage synchrone indiquées dans le tableau précédent peuvent être divisées en périodes plus courtes durant la journée d'école. </w:t>
      </w:r>
    </w:p>
    <w:p w14:paraId="77150CC0" w14:textId="77777777" w:rsidR="006671E3" w:rsidRDefault="006671E3" w:rsidP="006671E3">
      <w:pPr>
        <w:spacing w:before="100" w:beforeAutospacing="1" w:after="100" w:afterAutospacing="1" w:line="150" w:lineRule="atLeast"/>
        <w:rPr>
          <w:rFonts w:ascii="Verdana" w:eastAsia="Times New Roman" w:hAnsi="Verdana" w:cs="Times New Roman"/>
          <w:lang w:eastAsia="fr-CA"/>
        </w:rPr>
      </w:pPr>
      <w:r w:rsidRPr="006671E3">
        <w:rPr>
          <w:rFonts w:ascii="Verdana" w:eastAsia="Times New Roman" w:hAnsi="Verdana" w:cs="Times New Roman"/>
          <w:lang w:eastAsia="fr-CA"/>
        </w:rPr>
        <w:t xml:space="preserve">L'apprentissage synchrone est offert à chaque jour à de petits et grands groupes d'élèves, de la même façon dont cela se fait dans le cadre de l'enseignement en mode présentiel. L'apprentissage synchrone peut comprendre des périodes durant lesquelles les élèves travaillent de façon autonome ou en petits groupes, étant engagés dans une classe virtuelle avec un membre du personnel enseignant qui supervise leur apprentissage et répond aux questions. </w:t>
      </w:r>
    </w:p>
    <w:p w14:paraId="51E19DC1" w14:textId="1021ADCB" w:rsidR="006671E3" w:rsidRPr="006671E3" w:rsidRDefault="006671E3" w:rsidP="006671E3">
      <w:pPr>
        <w:spacing w:before="100" w:beforeAutospacing="1" w:after="100" w:afterAutospacing="1" w:line="150" w:lineRule="atLeast"/>
        <w:rPr>
          <w:rFonts w:ascii="Verdana" w:eastAsia="Times New Roman" w:hAnsi="Verdana" w:cs="Times New Roman"/>
          <w:lang w:eastAsia="fr-CA"/>
        </w:rPr>
      </w:pPr>
      <w:r w:rsidRPr="006671E3">
        <w:rPr>
          <w:rFonts w:ascii="Verdana" w:eastAsia="Times New Roman" w:hAnsi="Verdana" w:cs="Times New Roman"/>
          <w:lang w:eastAsia="fr-CA"/>
        </w:rPr>
        <w:lastRenderedPageBreak/>
        <w:t>D'autres rencontres peuvent avoir lieu entre le personnel enseignant, le personnel d’appui et les élèves, le cas échéant, pour répondre à des besoins d'apprentissage spécifiques. Une demande d’exemption de l’apprentissage synchrone peut être présentée par écrit à la direction d’école. Dans le cas d’une telle exemption, les attentes en matière d’évaluation et d’apprentissage des élèves demeurent.</w:t>
      </w:r>
    </w:p>
    <w:p w14:paraId="576DD552" w14:textId="77777777" w:rsidR="006671E3" w:rsidRPr="006671E3" w:rsidRDefault="006671E3" w:rsidP="006671E3">
      <w:pPr>
        <w:spacing w:after="0" w:line="240" w:lineRule="auto"/>
        <w:rPr>
          <w:rFonts w:ascii="Verdana" w:eastAsia="Times New Roman" w:hAnsi="Verdana" w:cs="Times New Roman"/>
          <w:b/>
          <w:lang w:eastAsia="fr-CA"/>
        </w:rPr>
      </w:pPr>
      <w:r w:rsidRPr="006671E3">
        <w:rPr>
          <w:rFonts w:ascii="Verdana" w:eastAsia="Times New Roman" w:hAnsi="Verdana" w:cs="Times New Roman"/>
          <w:b/>
          <w:lang w:eastAsia="fr-CA"/>
        </w:rPr>
        <w:t xml:space="preserve">TAILLE DES CLASSES VIRTUELLES POUR LES </w:t>
      </w:r>
      <w:r w:rsidRPr="006671E3">
        <w:rPr>
          <w:rFonts w:ascii="Verdana" w:eastAsia="Times New Roman" w:hAnsi="Verdana" w:cs="Times New Roman"/>
          <w:b/>
          <w:bCs/>
          <w:lang w:eastAsia="fr-CA"/>
        </w:rPr>
        <w:t>ÉCOLES ÉLÉMENTAIRES (maternelle à 8e année)</w:t>
      </w:r>
    </w:p>
    <w:p w14:paraId="2B9D8D52" w14:textId="77777777" w:rsidR="006671E3" w:rsidRPr="006671E3" w:rsidRDefault="006671E3" w:rsidP="006671E3">
      <w:pPr>
        <w:spacing w:before="100" w:beforeAutospacing="1" w:after="0" w:line="240" w:lineRule="auto"/>
        <w:rPr>
          <w:rFonts w:ascii="Verdana" w:eastAsia="Times New Roman" w:hAnsi="Verdana" w:cs="Times New Roman"/>
          <w:b/>
          <w:lang w:eastAsia="fr-CA"/>
        </w:rPr>
      </w:pPr>
      <w:r w:rsidRPr="006671E3">
        <w:rPr>
          <w:rFonts w:ascii="Verdana" w:eastAsia="Times New Roman" w:hAnsi="Verdana" w:cs="Times New Roman"/>
          <w:lang w:eastAsia="fr-CA"/>
        </w:rPr>
        <w:t xml:space="preserve">La taille des classes virtuelles suivantes respecte les normes des classes conventionnelles énoncées par le Ministère de l’Éducation de l’Ontario :   </w:t>
      </w:r>
    </w:p>
    <w:p w14:paraId="56435728" w14:textId="77777777" w:rsidR="006671E3" w:rsidRPr="006671E3" w:rsidRDefault="006671E3" w:rsidP="006671E3">
      <w:pPr>
        <w:pStyle w:val="Paragraphedeliste"/>
        <w:numPr>
          <w:ilvl w:val="0"/>
          <w:numId w:val="10"/>
        </w:numPr>
        <w:spacing w:before="100" w:beforeAutospacing="1" w:after="0" w:line="240" w:lineRule="auto"/>
        <w:rPr>
          <w:rFonts w:ascii="Verdana" w:eastAsia="Times New Roman" w:hAnsi="Verdana" w:cs="Times New Roman"/>
          <w:lang w:eastAsia="fr-CA"/>
        </w:rPr>
      </w:pPr>
      <w:proofErr w:type="gramStart"/>
      <w:r w:rsidRPr="006671E3">
        <w:rPr>
          <w:rFonts w:ascii="Verdana" w:eastAsia="Times New Roman" w:hAnsi="Verdana" w:cs="Times New Roman"/>
          <w:lang w:eastAsia="fr-CA"/>
        </w:rPr>
        <w:t>maternelle</w:t>
      </w:r>
      <w:proofErr w:type="gramEnd"/>
      <w:r w:rsidRPr="006671E3">
        <w:rPr>
          <w:rFonts w:ascii="Verdana" w:eastAsia="Times New Roman" w:hAnsi="Verdana" w:cs="Times New Roman"/>
          <w:lang w:eastAsia="fr-CA"/>
        </w:rPr>
        <w:t xml:space="preserve"> et jardin : 15 élèves et moins avec 1 membre du personnel enseignant ou 15 élèves et plus jusqu’à un maximum de 29 élèves avec 2 membres du personnel, soit 1 membre du personnel enseignant et 1 éducateur ou éducatrice de la petite enfance;</w:t>
      </w:r>
    </w:p>
    <w:p w14:paraId="70738799" w14:textId="77777777" w:rsidR="006671E3" w:rsidRPr="006671E3" w:rsidRDefault="006671E3" w:rsidP="006671E3">
      <w:pPr>
        <w:pStyle w:val="Paragraphedeliste"/>
        <w:numPr>
          <w:ilvl w:val="0"/>
          <w:numId w:val="10"/>
        </w:numPr>
        <w:spacing w:before="100" w:beforeAutospacing="1" w:after="0" w:line="240" w:lineRule="auto"/>
        <w:rPr>
          <w:rFonts w:ascii="Verdana" w:eastAsia="Times New Roman" w:hAnsi="Verdana" w:cs="Times New Roman"/>
          <w:lang w:eastAsia="fr-CA"/>
        </w:rPr>
      </w:pPr>
      <w:r w:rsidRPr="006671E3">
        <w:rPr>
          <w:rFonts w:ascii="Verdana" w:eastAsia="Times New Roman" w:hAnsi="Verdana" w:cs="Times New Roman"/>
          <w:lang w:eastAsia="fr-CA"/>
        </w:rPr>
        <w:t>1</w:t>
      </w:r>
      <w:r w:rsidRPr="006671E3">
        <w:rPr>
          <w:rFonts w:ascii="Verdana" w:eastAsia="Times New Roman" w:hAnsi="Verdana" w:cs="Times New Roman"/>
          <w:vertAlign w:val="superscript"/>
          <w:lang w:eastAsia="fr-CA"/>
        </w:rPr>
        <w:t>ère</w:t>
      </w:r>
      <w:r w:rsidRPr="006671E3">
        <w:rPr>
          <w:rFonts w:ascii="Verdana" w:eastAsia="Times New Roman" w:hAnsi="Verdana" w:cs="Times New Roman"/>
          <w:lang w:eastAsia="fr-CA"/>
        </w:rPr>
        <w:t xml:space="preserve"> à 3</w:t>
      </w:r>
      <w:r w:rsidRPr="006671E3">
        <w:rPr>
          <w:rFonts w:ascii="Verdana" w:eastAsia="Times New Roman" w:hAnsi="Verdana" w:cs="Times New Roman"/>
          <w:vertAlign w:val="superscript"/>
          <w:lang w:eastAsia="fr-CA"/>
        </w:rPr>
        <w:t>e</w:t>
      </w:r>
      <w:r w:rsidRPr="006671E3">
        <w:rPr>
          <w:rFonts w:ascii="Verdana" w:eastAsia="Times New Roman" w:hAnsi="Verdana" w:cs="Times New Roman"/>
          <w:lang w:eastAsia="fr-CA"/>
        </w:rPr>
        <w:t xml:space="preserve"> année : maximum de 23 élèves pour 1 membre du personnel enseignant;</w:t>
      </w:r>
    </w:p>
    <w:p w14:paraId="1B25F245" w14:textId="23D22D75" w:rsidR="006671E3" w:rsidRPr="006671E3" w:rsidRDefault="006671E3" w:rsidP="006671E3">
      <w:pPr>
        <w:pStyle w:val="Paragraphedeliste"/>
        <w:numPr>
          <w:ilvl w:val="0"/>
          <w:numId w:val="10"/>
        </w:numPr>
        <w:spacing w:before="100" w:beforeAutospacing="1" w:after="0" w:line="240" w:lineRule="auto"/>
        <w:rPr>
          <w:rFonts w:ascii="Verdana" w:eastAsia="Times New Roman" w:hAnsi="Verdana" w:cs="Times New Roman"/>
          <w:lang w:eastAsia="fr-CA"/>
        </w:rPr>
      </w:pPr>
      <w:r w:rsidRPr="006671E3">
        <w:rPr>
          <w:rFonts w:ascii="Verdana" w:eastAsia="Times New Roman" w:hAnsi="Verdana" w:cs="Times New Roman"/>
          <w:lang w:eastAsia="fr-CA"/>
        </w:rPr>
        <w:t>4</w:t>
      </w:r>
      <w:r w:rsidRPr="006671E3">
        <w:rPr>
          <w:rFonts w:ascii="Verdana" w:eastAsia="Times New Roman" w:hAnsi="Verdana" w:cs="Times New Roman"/>
          <w:vertAlign w:val="superscript"/>
          <w:lang w:eastAsia="fr-CA"/>
        </w:rPr>
        <w:t>e</w:t>
      </w:r>
      <w:r w:rsidRPr="006671E3">
        <w:rPr>
          <w:rFonts w:ascii="Verdana" w:eastAsia="Times New Roman" w:hAnsi="Verdana" w:cs="Times New Roman"/>
          <w:lang w:eastAsia="fr-CA"/>
        </w:rPr>
        <w:t xml:space="preserve"> à 8</w:t>
      </w:r>
      <w:r w:rsidRPr="006671E3">
        <w:rPr>
          <w:rFonts w:ascii="Verdana" w:eastAsia="Times New Roman" w:hAnsi="Verdana" w:cs="Times New Roman"/>
          <w:vertAlign w:val="superscript"/>
          <w:lang w:eastAsia="fr-CA"/>
        </w:rPr>
        <w:t>e</w:t>
      </w:r>
      <w:r w:rsidRPr="006671E3">
        <w:rPr>
          <w:rFonts w:ascii="Verdana" w:eastAsia="Times New Roman" w:hAnsi="Verdana" w:cs="Times New Roman"/>
          <w:lang w:eastAsia="fr-CA"/>
        </w:rPr>
        <w:t xml:space="preserve"> année : </w:t>
      </w:r>
      <w:r w:rsidR="005B1C9A">
        <w:rPr>
          <w:rFonts w:ascii="Verdana" w:eastAsia="Times New Roman" w:hAnsi="Verdana" w:cs="Times New Roman"/>
          <w:lang w:eastAsia="fr-CA"/>
        </w:rPr>
        <w:t>m</w:t>
      </w:r>
      <w:r w:rsidRPr="006671E3">
        <w:rPr>
          <w:rFonts w:ascii="Verdana" w:eastAsia="Times New Roman" w:hAnsi="Verdana" w:cs="Times New Roman"/>
          <w:lang w:eastAsia="fr-CA"/>
        </w:rPr>
        <w:t>oyenne maximale de 24 élèves pour 1 membre du personnel enseignant.</w:t>
      </w:r>
    </w:p>
    <w:p w14:paraId="19CBF3F2" w14:textId="77777777" w:rsidR="006671E3" w:rsidRPr="006671E3" w:rsidRDefault="006671E3" w:rsidP="006671E3">
      <w:pPr>
        <w:pStyle w:val="Paragraphedeliste"/>
        <w:spacing w:before="100" w:beforeAutospacing="1" w:after="0" w:line="240" w:lineRule="auto"/>
        <w:rPr>
          <w:rFonts w:ascii="Verdana" w:eastAsia="Times New Roman" w:hAnsi="Verdana" w:cs="Times New Roman"/>
          <w:lang w:eastAsia="fr-CA"/>
        </w:rPr>
      </w:pPr>
    </w:p>
    <w:p w14:paraId="405A4B34" w14:textId="77777777" w:rsidR="006671E3" w:rsidRPr="006671E3" w:rsidRDefault="006671E3" w:rsidP="006671E3">
      <w:pPr>
        <w:pStyle w:val="Paragraphedeliste"/>
        <w:spacing w:before="100" w:beforeAutospacing="1" w:after="0" w:line="240" w:lineRule="auto"/>
        <w:rPr>
          <w:rFonts w:ascii="Verdana" w:eastAsia="Times New Roman" w:hAnsi="Verdana" w:cs="Times New Roman"/>
          <w:lang w:eastAsia="fr-CA"/>
        </w:rPr>
      </w:pPr>
    </w:p>
    <w:p w14:paraId="5635D2CF" w14:textId="77777777" w:rsidR="0008530B" w:rsidRPr="00F016F3" w:rsidRDefault="0008530B" w:rsidP="0008530B">
      <w:pPr>
        <w:spacing w:after="0" w:line="240" w:lineRule="auto"/>
        <w:rPr>
          <w:rFonts w:ascii="Verdana" w:eastAsia="Times New Roman" w:hAnsi="Verdana" w:cs="Times New Roman"/>
          <w:b/>
          <w:color w:val="333333"/>
          <w:lang w:eastAsia="fr-CA"/>
        </w:rPr>
      </w:pPr>
      <w:r w:rsidRPr="00F016F3">
        <w:rPr>
          <w:rFonts w:ascii="Verdana" w:eastAsia="Times New Roman" w:hAnsi="Verdana" w:cs="Times New Roman"/>
          <w:b/>
          <w:color w:val="333333"/>
          <w:lang w:eastAsia="fr-CA"/>
        </w:rPr>
        <w:t>OUTILS TECHNOLOGIQUES ET CONNEXION INTERNET</w:t>
      </w:r>
    </w:p>
    <w:p w14:paraId="69E523CB" w14:textId="77777777" w:rsidR="0008530B" w:rsidRPr="00F016F3" w:rsidRDefault="0008530B" w:rsidP="0008530B">
      <w:pPr>
        <w:spacing w:after="0" w:line="150" w:lineRule="atLeast"/>
        <w:rPr>
          <w:rFonts w:ascii="Verdana" w:eastAsia="Times New Roman" w:hAnsi="Verdana" w:cs="Times New Roman"/>
          <w:color w:val="333333"/>
          <w:lang w:eastAsia="fr-CA"/>
        </w:rPr>
      </w:pPr>
      <w:r w:rsidRPr="00C935D9">
        <w:rPr>
          <w:rFonts w:ascii="Verdana" w:hAnsi="Verdana"/>
          <w:color w:val="000000"/>
        </w:rPr>
        <w:br/>
      </w:r>
      <w:r w:rsidRPr="00F016F3">
        <w:rPr>
          <w:rFonts w:ascii="Verdana" w:eastAsia="Times New Roman" w:hAnsi="Verdana" w:cs="Times New Roman"/>
          <w:color w:val="333333"/>
          <w:lang w:eastAsia="fr-CA"/>
        </w:rPr>
        <w:t xml:space="preserve">Des outils technologiques sont nécessaires pour l’enseignement </w:t>
      </w:r>
      <w:proofErr w:type="spellStart"/>
      <w:r w:rsidRPr="00F016F3">
        <w:rPr>
          <w:rFonts w:ascii="Verdana" w:eastAsia="Times New Roman" w:hAnsi="Verdana" w:cs="Times New Roman"/>
          <w:color w:val="333333"/>
          <w:lang w:eastAsia="fr-CA"/>
        </w:rPr>
        <w:t>VIAvirtuel</w:t>
      </w:r>
      <w:proofErr w:type="spellEnd"/>
      <w:r w:rsidRPr="00F016F3">
        <w:rPr>
          <w:rFonts w:ascii="Verdana" w:eastAsia="Times New Roman" w:hAnsi="Verdana" w:cs="Times New Roman"/>
          <w:color w:val="333333"/>
          <w:lang w:eastAsia="fr-CA"/>
        </w:rPr>
        <w:t>.  Si une famille a des préoccupations par rapport à l’accès à la technologie, elle doit communiquer avec la direction d’école de son enfant.</w:t>
      </w:r>
    </w:p>
    <w:p w14:paraId="169AFF5C" w14:textId="77777777" w:rsidR="0008530B" w:rsidRPr="00F016F3" w:rsidRDefault="0008530B" w:rsidP="0008530B">
      <w:pPr>
        <w:rPr>
          <w:rFonts w:ascii="Verdana" w:hAnsi="Verdana"/>
        </w:rPr>
      </w:pPr>
      <w:r w:rsidRPr="00F016F3">
        <w:rPr>
          <w:rFonts w:ascii="Verdana" w:hAnsi="Verdana"/>
        </w:rPr>
        <w:t xml:space="preserve">La plateforme TEAMS de Microsoft sera utilisées pour les classes virtuelles en direct, pour des activités d’apprentissage à faire de chez soi, des devoirs, mais aussi pour du soutien en dehors des heures de classe. Vous recevrez toutes les instructions de la part de l’école. </w:t>
      </w:r>
    </w:p>
    <w:p w14:paraId="53433361" w14:textId="77777777" w:rsidR="0008530B" w:rsidRPr="00F016F3" w:rsidRDefault="0008530B" w:rsidP="0008530B">
      <w:pPr>
        <w:rPr>
          <w:rFonts w:ascii="Verdana" w:hAnsi="Verdana"/>
        </w:rPr>
      </w:pPr>
      <w:r w:rsidRPr="00F016F3">
        <w:rPr>
          <w:rFonts w:ascii="Verdana" w:hAnsi="Verdana"/>
        </w:rPr>
        <w:t>Plusieurs tutoriels sont disponibles pour se familiariser avec l’outil Microsoft TEAMS :</w:t>
      </w:r>
    </w:p>
    <w:p w14:paraId="5416EA9A" w14:textId="77777777" w:rsidR="0008530B" w:rsidRPr="00F016F3" w:rsidRDefault="00E05607" w:rsidP="0008530B">
      <w:pPr>
        <w:rPr>
          <w:rFonts w:ascii="Verdana" w:hAnsi="Verdana"/>
          <w:color w:val="4472C4" w:themeColor="accent1"/>
        </w:rPr>
      </w:pPr>
      <w:hyperlink r:id="rId8" w:history="1">
        <w:r w:rsidR="0008530B" w:rsidRPr="00F016F3">
          <w:rPr>
            <w:rStyle w:val="Lienhypertexte"/>
            <w:rFonts w:ascii="Verdana" w:hAnsi="Verdana"/>
            <w:color w:val="4472C4" w:themeColor="accent1"/>
          </w:rPr>
          <w:t>Apprendre à la maison – élèves et parents</w:t>
        </w:r>
      </w:hyperlink>
    </w:p>
    <w:p w14:paraId="0E32F209" w14:textId="77777777" w:rsidR="0008530B" w:rsidRPr="00F016F3" w:rsidRDefault="00E05607" w:rsidP="0008530B">
      <w:pPr>
        <w:autoSpaceDE w:val="0"/>
        <w:autoSpaceDN w:val="0"/>
        <w:rPr>
          <w:rFonts w:ascii="Verdana" w:hAnsi="Verdana"/>
          <w:color w:val="4472C4" w:themeColor="accent1"/>
        </w:rPr>
      </w:pPr>
      <w:hyperlink r:id="rId9" w:history="1">
        <w:r w:rsidR="0008530B" w:rsidRPr="00F016F3">
          <w:rPr>
            <w:rStyle w:val="Lienhypertexte"/>
            <w:rFonts w:ascii="Verdana" w:hAnsi="Verdana"/>
            <w:color w:val="4472C4" w:themeColor="accent1"/>
          </w:rPr>
          <w:t>Guide d’utilisation </w:t>
        </w:r>
      </w:hyperlink>
    </w:p>
    <w:p w14:paraId="537BFFD0" w14:textId="0BFA3398" w:rsidR="0008530B" w:rsidRPr="00F016F3" w:rsidRDefault="0008530B" w:rsidP="0008530B">
      <w:pPr>
        <w:pStyle w:val="p3"/>
        <w:spacing w:before="0" w:beforeAutospacing="0" w:after="0" w:afterAutospacing="0"/>
        <w:jc w:val="both"/>
        <w:rPr>
          <w:rStyle w:val="s2"/>
          <w:rFonts w:ascii="Verdana" w:hAnsi="Verdana"/>
        </w:rPr>
      </w:pPr>
      <w:r w:rsidRPr="00F016F3">
        <w:rPr>
          <w:rStyle w:val="s2"/>
          <w:rFonts w:ascii="Verdana" w:hAnsi="Verdana"/>
        </w:rPr>
        <w:t xml:space="preserve">Si vous avez des difficultés à accéder à Microsoft TEAMS, la plateforme dédiée à l’apprentissage en ligne, n’hésitez pas à contacter notre service d’aide informatique : </w:t>
      </w:r>
      <w:hyperlink r:id="rId10" w:history="1">
        <w:r w:rsidRPr="00F016F3">
          <w:rPr>
            <w:rStyle w:val="Lienhypertexte"/>
            <w:rFonts w:ascii="Verdana" w:hAnsi="Verdana"/>
            <w:color w:val="4472C4" w:themeColor="accent1"/>
          </w:rPr>
          <w:t>appuitechnique@csviamonde.ca</w:t>
        </w:r>
      </w:hyperlink>
      <w:r w:rsidR="00E05607">
        <w:rPr>
          <w:rStyle w:val="s2"/>
          <w:rFonts w:ascii="Verdana" w:hAnsi="Verdana"/>
        </w:rPr>
        <w:t xml:space="preserve"> ou </w:t>
      </w:r>
      <w:hyperlink r:id="rId11" w:history="1">
        <w:r w:rsidR="00E05607" w:rsidRPr="000503C5">
          <w:rPr>
            <w:rStyle w:val="Lienhypertexte"/>
            <w:rFonts w:ascii="Verdana" w:hAnsi="Verdana"/>
          </w:rPr>
          <w:t>viavirtuel@csviamonde.ca</w:t>
        </w:r>
      </w:hyperlink>
      <w:r w:rsidR="00E05607">
        <w:rPr>
          <w:rStyle w:val="s2"/>
          <w:rFonts w:ascii="Verdana" w:hAnsi="Verdana"/>
        </w:rPr>
        <w:t xml:space="preserve"> pour toute question sur le programme.</w:t>
      </w:r>
      <w:r w:rsidRPr="00F016F3">
        <w:rPr>
          <w:rStyle w:val="s2"/>
          <w:rFonts w:ascii="Verdana" w:hAnsi="Verdana"/>
        </w:rPr>
        <w:t xml:space="preserve"> </w:t>
      </w:r>
    </w:p>
    <w:p w14:paraId="57119F69" w14:textId="77777777" w:rsidR="0008530B" w:rsidRPr="00F016F3" w:rsidRDefault="0008530B" w:rsidP="0008530B">
      <w:pPr>
        <w:pStyle w:val="p3"/>
        <w:spacing w:before="0" w:beforeAutospacing="0" w:after="0" w:afterAutospacing="0"/>
        <w:jc w:val="both"/>
        <w:rPr>
          <w:rStyle w:val="s2"/>
          <w:rFonts w:ascii="Verdana" w:hAnsi="Verdana"/>
        </w:rPr>
      </w:pPr>
    </w:p>
    <w:p w14:paraId="5A1D589C" w14:textId="77777777" w:rsidR="0008530B" w:rsidRPr="00F016F3" w:rsidRDefault="0008530B" w:rsidP="0008530B">
      <w:pPr>
        <w:pStyle w:val="p3"/>
        <w:spacing w:before="0" w:beforeAutospacing="0" w:after="0" w:afterAutospacing="0"/>
        <w:jc w:val="both"/>
        <w:rPr>
          <w:rStyle w:val="s2"/>
          <w:rFonts w:ascii="Verdana" w:hAnsi="Verdana"/>
        </w:rPr>
      </w:pPr>
      <w:r w:rsidRPr="00F016F3">
        <w:rPr>
          <w:rStyle w:val="s2"/>
          <w:rFonts w:ascii="Verdana" w:hAnsi="Verdana"/>
        </w:rPr>
        <w:t xml:space="preserve">Pour des problèmes de mots de passe, courriels ou accès à la plateforme « Mes Outils </w:t>
      </w:r>
      <w:proofErr w:type="spellStart"/>
      <w:r w:rsidRPr="00F016F3">
        <w:rPr>
          <w:rStyle w:val="s2"/>
          <w:rFonts w:ascii="Verdana" w:hAnsi="Verdana"/>
        </w:rPr>
        <w:t>Viamonde</w:t>
      </w:r>
      <w:proofErr w:type="spellEnd"/>
      <w:r w:rsidRPr="00F016F3">
        <w:rPr>
          <w:rStyle w:val="s2"/>
          <w:rFonts w:ascii="Verdana" w:hAnsi="Verdana"/>
        </w:rPr>
        <w:t> », des besoins technologiques, veuillez contacter la direction de votre école par courriel.</w:t>
      </w:r>
    </w:p>
    <w:p w14:paraId="460049B8" w14:textId="2771DCAC" w:rsidR="001A5593" w:rsidRPr="006671E3" w:rsidRDefault="001A5593">
      <w:pPr>
        <w:rPr>
          <w:rFonts w:eastAsia="Times New Roman"/>
          <w:b/>
          <w:bCs/>
          <w:sz w:val="36"/>
          <w:szCs w:val="36"/>
          <w:lang w:eastAsia="fr-CA"/>
        </w:rPr>
      </w:pPr>
    </w:p>
    <w:sectPr w:rsidR="001A5593" w:rsidRPr="006671E3" w:rsidSect="00776D97">
      <w:headerReference w:type="default" r:id="rId12"/>
      <w:pgSz w:w="12240" w:h="15840"/>
      <w:pgMar w:top="1440" w:right="1608"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FE10AD" w14:textId="77777777" w:rsidR="00BE5301" w:rsidRDefault="00BE5301" w:rsidP="008329B6">
      <w:pPr>
        <w:spacing w:after="0" w:line="240" w:lineRule="auto"/>
      </w:pPr>
      <w:r>
        <w:separator/>
      </w:r>
    </w:p>
  </w:endnote>
  <w:endnote w:type="continuationSeparator" w:id="0">
    <w:p w14:paraId="311B835C" w14:textId="77777777" w:rsidR="00BE5301" w:rsidRDefault="00BE5301" w:rsidP="008329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CB5B28" w14:textId="77777777" w:rsidR="00BE5301" w:rsidRDefault="00BE5301" w:rsidP="008329B6">
      <w:pPr>
        <w:spacing w:after="0" w:line="240" w:lineRule="auto"/>
      </w:pPr>
      <w:r>
        <w:separator/>
      </w:r>
    </w:p>
  </w:footnote>
  <w:footnote w:type="continuationSeparator" w:id="0">
    <w:p w14:paraId="01E366F8" w14:textId="77777777" w:rsidR="00BE5301" w:rsidRDefault="00BE5301" w:rsidP="008329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43D764" w14:textId="2970AFCF" w:rsidR="008329B6" w:rsidRDefault="001A5593">
    <w:pPr>
      <w:pStyle w:val="En-tte"/>
    </w:pPr>
    <w:r w:rsidRPr="009F5842">
      <w:rPr>
        <w:rFonts w:ascii="Verdana" w:hAnsi="Verdana"/>
        <w:noProof/>
        <w:lang w:eastAsia="fr-CA"/>
      </w:rPr>
      <w:drawing>
        <wp:inline distT="0" distB="0" distL="0" distR="0" wp14:anchorId="3B7A9A88" wp14:editId="69871BEF">
          <wp:extent cx="1943100" cy="381000"/>
          <wp:effectExtent l="19050" t="0" r="0" b="0"/>
          <wp:docPr id="1"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 cstate="print"/>
                  <a:srcRect/>
                  <a:stretch>
                    <a:fillRect/>
                  </a:stretch>
                </pic:blipFill>
                <pic:spPr bwMode="auto">
                  <a:xfrm>
                    <a:off x="0" y="0"/>
                    <a:ext cx="1943100" cy="381000"/>
                  </a:xfrm>
                  <a:prstGeom prst="rect">
                    <a:avLst/>
                  </a:prstGeom>
                  <a:noFill/>
                  <a:ln w="9525">
                    <a:noFill/>
                    <a:miter lim="800000"/>
                    <a:headEnd/>
                    <a:tailEnd/>
                  </a:ln>
                </pic:spPr>
              </pic:pic>
            </a:graphicData>
          </a:graphic>
        </wp:inline>
      </w:drawing>
    </w:r>
    <w:r w:rsidR="003C4163">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66ADE"/>
    <w:multiLevelType w:val="multilevel"/>
    <w:tmpl w:val="1D48C8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7865A8"/>
    <w:multiLevelType w:val="multilevel"/>
    <w:tmpl w:val="78DC2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AA104F"/>
    <w:multiLevelType w:val="hybridMultilevel"/>
    <w:tmpl w:val="2A58B9D6"/>
    <w:lvl w:ilvl="0" w:tplc="6B3C62D0">
      <w:start w:val="225"/>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200F17AA"/>
    <w:multiLevelType w:val="hybridMultilevel"/>
    <w:tmpl w:val="45D45D7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2CEF0CCE"/>
    <w:multiLevelType w:val="multilevel"/>
    <w:tmpl w:val="FC1C83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1A5E6E"/>
    <w:multiLevelType w:val="multilevel"/>
    <w:tmpl w:val="D5B2A4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4BA4AA7"/>
    <w:multiLevelType w:val="hybridMultilevel"/>
    <w:tmpl w:val="69FA3CF4"/>
    <w:lvl w:ilvl="0" w:tplc="1AE07838">
      <w:start w:val="225"/>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4B6368B4"/>
    <w:multiLevelType w:val="multilevel"/>
    <w:tmpl w:val="1B5C1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946C81"/>
    <w:multiLevelType w:val="multilevel"/>
    <w:tmpl w:val="DF5EC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4FF44C2"/>
    <w:multiLevelType w:val="multilevel"/>
    <w:tmpl w:val="F1FE2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15A4EA4"/>
    <w:multiLevelType w:val="multilevel"/>
    <w:tmpl w:val="8256A6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4D00E75"/>
    <w:multiLevelType w:val="multilevel"/>
    <w:tmpl w:val="B1F47A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8273215"/>
    <w:multiLevelType w:val="multilevel"/>
    <w:tmpl w:val="1A6288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1"/>
  </w:num>
  <w:num w:numId="3">
    <w:abstractNumId w:val="9"/>
  </w:num>
  <w:num w:numId="4">
    <w:abstractNumId w:val="0"/>
  </w:num>
  <w:num w:numId="5">
    <w:abstractNumId w:val="12"/>
  </w:num>
  <w:num w:numId="6">
    <w:abstractNumId w:val="1"/>
  </w:num>
  <w:num w:numId="7">
    <w:abstractNumId w:val="8"/>
  </w:num>
  <w:num w:numId="8">
    <w:abstractNumId w:val="4"/>
  </w:num>
  <w:num w:numId="9">
    <w:abstractNumId w:val="7"/>
  </w:num>
  <w:num w:numId="10">
    <w:abstractNumId w:val="3"/>
  </w:num>
  <w:num w:numId="11">
    <w:abstractNumId w:val="2"/>
  </w:num>
  <w:num w:numId="12">
    <w:abstractNumId w:val="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12E"/>
    <w:rsid w:val="00016F1E"/>
    <w:rsid w:val="00054BFD"/>
    <w:rsid w:val="00082D4F"/>
    <w:rsid w:val="0008530B"/>
    <w:rsid w:val="001102F6"/>
    <w:rsid w:val="00120E2B"/>
    <w:rsid w:val="001A3C2E"/>
    <w:rsid w:val="001A5593"/>
    <w:rsid w:val="001A5E71"/>
    <w:rsid w:val="001C486A"/>
    <w:rsid w:val="002253AD"/>
    <w:rsid w:val="00226725"/>
    <w:rsid w:val="00235A5A"/>
    <w:rsid w:val="00240E4A"/>
    <w:rsid w:val="00282721"/>
    <w:rsid w:val="00291250"/>
    <w:rsid w:val="0029367D"/>
    <w:rsid w:val="002A10EF"/>
    <w:rsid w:val="00340CE9"/>
    <w:rsid w:val="003660CF"/>
    <w:rsid w:val="00394136"/>
    <w:rsid w:val="003C4163"/>
    <w:rsid w:val="00436E87"/>
    <w:rsid w:val="004932C5"/>
    <w:rsid w:val="004A2A29"/>
    <w:rsid w:val="004B5629"/>
    <w:rsid w:val="004C28A5"/>
    <w:rsid w:val="004D53F4"/>
    <w:rsid w:val="005B1C9A"/>
    <w:rsid w:val="005B3AEF"/>
    <w:rsid w:val="005E63D1"/>
    <w:rsid w:val="00626283"/>
    <w:rsid w:val="00664F08"/>
    <w:rsid w:val="006671E3"/>
    <w:rsid w:val="00671C27"/>
    <w:rsid w:val="00697F5E"/>
    <w:rsid w:val="006A577F"/>
    <w:rsid w:val="006D014B"/>
    <w:rsid w:val="00776D97"/>
    <w:rsid w:val="007D0795"/>
    <w:rsid w:val="007D181C"/>
    <w:rsid w:val="008329B6"/>
    <w:rsid w:val="00872BE9"/>
    <w:rsid w:val="00877B59"/>
    <w:rsid w:val="0089012E"/>
    <w:rsid w:val="008B6CF3"/>
    <w:rsid w:val="008C22C5"/>
    <w:rsid w:val="008C2D25"/>
    <w:rsid w:val="00911415"/>
    <w:rsid w:val="009761A5"/>
    <w:rsid w:val="0099176E"/>
    <w:rsid w:val="00B13596"/>
    <w:rsid w:val="00B358D9"/>
    <w:rsid w:val="00B72134"/>
    <w:rsid w:val="00B9523D"/>
    <w:rsid w:val="00B96AC1"/>
    <w:rsid w:val="00BE5301"/>
    <w:rsid w:val="00C32C50"/>
    <w:rsid w:val="00C41338"/>
    <w:rsid w:val="00CB0C5E"/>
    <w:rsid w:val="00CB3C72"/>
    <w:rsid w:val="00CD32D5"/>
    <w:rsid w:val="00CF4188"/>
    <w:rsid w:val="00CF6189"/>
    <w:rsid w:val="00CF765A"/>
    <w:rsid w:val="00D500E3"/>
    <w:rsid w:val="00E04E0D"/>
    <w:rsid w:val="00E05607"/>
    <w:rsid w:val="00E37A44"/>
    <w:rsid w:val="00E61974"/>
    <w:rsid w:val="00E6692A"/>
    <w:rsid w:val="00E66BC4"/>
    <w:rsid w:val="00E93DBD"/>
    <w:rsid w:val="00EA011F"/>
    <w:rsid w:val="00EA0566"/>
    <w:rsid w:val="00ED745D"/>
    <w:rsid w:val="00F351E5"/>
    <w:rsid w:val="00F36EBF"/>
    <w:rsid w:val="00F56A1C"/>
    <w:rsid w:val="00F87E9A"/>
    <w:rsid w:val="00FA645F"/>
    <w:rsid w:val="00FA67C6"/>
    <w:rsid w:val="00FB2EEF"/>
    <w:rsid w:val="00FD5947"/>
  </w:rsids>
  <m:mathPr>
    <m:mathFont m:val="Cambria Math"/>
    <m:brkBin m:val="before"/>
    <m:brkBinSub m:val="--"/>
    <m:smallFrac m:val="0"/>
    <m:dispDef/>
    <m:lMargin m:val="0"/>
    <m:rMargin m:val="0"/>
    <m:defJc m:val="centerGroup"/>
    <m:wrapIndent m:val="1440"/>
    <m:intLim m:val="subSup"/>
    <m:naryLim m:val="undOvr"/>
  </m:mathPr>
  <w:themeFontLang w:val="fr-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D0B05"/>
  <w15:chartTrackingRefBased/>
  <w15:docId w15:val="{897AF985-2469-44A7-B99A-5B4E2AA2C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D97"/>
  </w:style>
  <w:style w:type="paragraph" w:styleId="Titre1">
    <w:name w:val="heading 1"/>
    <w:basedOn w:val="Normal"/>
    <w:next w:val="Normal"/>
    <w:link w:val="Titre1Car"/>
    <w:uiPriority w:val="9"/>
    <w:qFormat/>
    <w:rsid w:val="00776D97"/>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Titre2">
    <w:name w:val="heading 2"/>
    <w:basedOn w:val="Normal"/>
    <w:next w:val="Normal"/>
    <w:link w:val="Titre2Car"/>
    <w:uiPriority w:val="9"/>
    <w:semiHidden/>
    <w:unhideWhenUsed/>
    <w:qFormat/>
    <w:rsid w:val="00776D97"/>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Titre3">
    <w:name w:val="heading 3"/>
    <w:basedOn w:val="Normal"/>
    <w:next w:val="Normal"/>
    <w:link w:val="Titre3Car"/>
    <w:uiPriority w:val="9"/>
    <w:semiHidden/>
    <w:unhideWhenUsed/>
    <w:qFormat/>
    <w:rsid w:val="00776D97"/>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Titre4">
    <w:name w:val="heading 4"/>
    <w:basedOn w:val="Normal"/>
    <w:next w:val="Normal"/>
    <w:link w:val="Titre4Car"/>
    <w:uiPriority w:val="9"/>
    <w:semiHidden/>
    <w:unhideWhenUsed/>
    <w:qFormat/>
    <w:rsid w:val="00776D97"/>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Titre5">
    <w:name w:val="heading 5"/>
    <w:basedOn w:val="Normal"/>
    <w:next w:val="Normal"/>
    <w:link w:val="Titre5Car"/>
    <w:uiPriority w:val="9"/>
    <w:semiHidden/>
    <w:unhideWhenUsed/>
    <w:qFormat/>
    <w:rsid w:val="00776D97"/>
    <w:pPr>
      <w:keepNext/>
      <w:keepLines/>
      <w:spacing w:before="40" w:after="0"/>
      <w:outlineLvl w:val="4"/>
    </w:pPr>
    <w:rPr>
      <w:rFonts w:asciiTheme="majorHAnsi" w:eastAsiaTheme="majorEastAsia" w:hAnsiTheme="majorHAnsi" w:cstheme="majorBidi"/>
      <w:caps/>
      <w:color w:val="2F5496" w:themeColor="accent1" w:themeShade="BF"/>
    </w:rPr>
  </w:style>
  <w:style w:type="paragraph" w:styleId="Titre6">
    <w:name w:val="heading 6"/>
    <w:basedOn w:val="Normal"/>
    <w:next w:val="Normal"/>
    <w:link w:val="Titre6Car"/>
    <w:uiPriority w:val="9"/>
    <w:semiHidden/>
    <w:unhideWhenUsed/>
    <w:qFormat/>
    <w:rsid w:val="00776D97"/>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Titre7">
    <w:name w:val="heading 7"/>
    <w:basedOn w:val="Normal"/>
    <w:next w:val="Normal"/>
    <w:link w:val="Titre7Car"/>
    <w:uiPriority w:val="9"/>
    <w:semiHidden/>
    <w:unhideWhenUsed/>
    <w:qFormat/>
    <w:rsid w:val="00776D97"/>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Titre8">
    <w:name w:val="heading 8"/>
    <w:basedOn w:val="Normal"/>
    <w:next w:val="Normal"/>
    <w:link w:val="Titre8Car"/>
    <w:uiPriority w:val="9"/>
    <w:semiHidden/>
    <w:unhideWhenUsed/>
    <w:qFormat/>
    <w:rsid w:val="00776D97"/>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Titre9">
    <w:name w:val="heading 9"/>
    <w:basedOn w:val="Normal"/>
    <w:next w:val="Normal"/>
    <w:link w:val="Titre9Car"/>
    <w:uiPriority w:val="9"/>
    <w:semiHidden/>
    <w:unhideWhenUsed/>
    <w:qFormat/>
    <w:rsid w:val="00776D97"/>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89012E"/>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lev">
    <w:name w:val="Strong"/>
    <w:basedOn w:val="Policepardfaut"/>
    <w:uiPriority w:val="22"/>
    <w:qFormat/>
    <w:rsid w:val="00776D97"/>
    <w:rPr>
      <w:b/>
      <w:bCs/>
    </w:rPr>
  </w:style>
  <w:style w:type="character" w:styleId="Lienhypertexte">
    <w:name w:val="Hyperlink"/>
    <w:basedOn w:val="Policepardfaut"/>
    <w:uiPriority w:val="99"/>
    <w:unhideWhenUsed/>
    <w:rsid w:val="0089012E"/>
    <w:rPr>
      <w:color w:val="0000FF"/>
      <w:u w:val="single"/>
    </w:rPr>
  </w:style>
  <w:style w:type="character" w:styleId="Accentuation">
    <w:name w:val="Emphasis"/>
    <w:basedOn w:val="Policepardfaut"/>
    <w:uiPriority w:val="20"/>
    <w:qFormat/>
    <w:rsid w:val="00776D97"/>
    <w:rPr>
      <w:i/>
      <w:iCs/>
    </w:rPr>
  </w:style>
  <w:style w:type="paragraph" w:styleId="Paragraphedeliste">
    <w:name w:val="List Paragraph"/>
    <w:basedOn w:val="Normal"/>
    <w:uiPriority w:val="34"/>
    <w:qFormat/>
    <w:rsid w:val="00CF4188"/>
    <w:pPr>
      <w:ind w:left="720"/>
      <w:contextualSpacing/>
    </w:pPr>
  </w:style>
  <w:style w:type="table" w:styleId="Grilledutableau">
    <w:name w:val="Table Grid"/>
    <w:basedOn w:val="TableauNormal"/>
    <w:uiPriority w:val="39"/>
    <w:rsid w:val="00240E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B1359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13596"/>
    <w:rPr>
      <w:rFonts w:ascii="Segoe UI" w:hAnsi="Segoe UI" w:cs="Segoe UI"/>
      <w:sz w:val="18"/>
      <w:szCs w:val="18"/>
    </w:rPr>
  </w:style>
  <w:style w:type="paragraph" w:styleId="En-tte">
    <w:name w:val="header"/>
    <w:basedOn w:val="Normal"/>
    <w:link w:val="En-tteCar"/>
    <w:uiPriority w:val="99"/>
    <w:unhideWhenUsed/>
    <w:rsid w:val="008329B6"/>
    <w:pPr>
      <w:tabs>
        <w:tab w:val="center" w:pos="4320"/>
        <w:tab w:val="right" w:pos="8640"/>
      </w:tabs>
      <w:spacing w:after="0" w:line="240" w:lineRule="auto"/>
    </w:pPr>
  </w:style>
  <w:style w:type="character" w:customStyle="1" w:styleId="En-tteCar">
    <w:name w:val="En-tête Car"/>
    <w:basedOn w:val="Policepardfaut"/>
    <w:link w:val="En-tte"/>
    <w:uiPriority w:val="99"/>
    <w:rsid w:val="008329B6"/>
  </w:style>
  <w:style w:type="paragraph" w:styleId="Pieddepage">
    <w:name w:val="footer"/>
    <w:basedOn w:val="Normal"/>
    <w:link w:val="PieddepageCar"/>
    <w:uiPriority w:val="99"/>
    <w:unhideWhenUsed/>
    <w:rsid w:val="008329B6"/>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8329B6"/>
  </w:style>
  <w:style w:type="character" w:styleId="Marquedecommentaire">
    <w:name w:val="annotation reference"/>
    <w:basedOn w:val="Policepardfaut"/>
    <w:uiPriority w:val="99"/>
    <w:semiHidden/>
    <w:unhideWhenUsed/>
    <w:rsid w:val="004D53F4"/>
    <w:rPr>
      <w:sz w:val="16"/>
      <w:szCs w:val="16"/>
    </w:rPr>
  </w:style>
  <w:style w:type="paragraph" w:styleId="Commentaire">
    <w:name w:val="annotation text"/>
    <w:basedOn w:val="Normal"/>
    <w:link w:val="CommentaireCar"/>
    <w:uiPriority w:val="99"/>
    <w:semiHidden/>
    <w:unhideWhenUsed/>
    <w:rsid w:val="004D53F4"/>
    <w:pPr>
      <w:spacing w:line="240" w:lineRule="auto"/>
    </w:pPr>
    <w:rPr>
      <w:sz w:val="20"/>
      <w:szCs w:val="20"/>
    </w:rPr>
  </w:style>
  <w:style w:type="character" w:customStyle="1" w:styleId="CommentaireCar">
    <w:name w:val="Commentaire Car"/>
    <w:basedOn w:val="Policepardfaut"/>
    <w:link w:val="Commentaire"/>
    <w:uiPriority w:val="99"/>
    <w:semiHidden/>
    <w:rsid w:val="004D53F4"/>
    <w:rPr>
      <w:sz w:val="20"/>
      <w:szCs w:val="20"/>
    </w:rPr>
  </w:style>
  <w:style w:type="paragraph" w:styleId="Objetducommentaire">
    <w:name w:val="annotation subject"/>
    <w:basedOn w:val="Commentaire"/>
    <w:next w:val="Commentaire"/>
    <w:link w:val="ObjetducommentaireCar"/>
    <w:uiPriority w:val="99"/>
    <w:semiHidden/>
    <w:unhideWhenUsed/>
    <w:rsid w:val="004D53F4"/>
    <w:rPr>
      <w:b/>
      <w:bCs/>
    </w:rPr>
  </w:style>
  <w:style w:type="character" w:customStyle="1" w:styleId="ObjetducommentaireCar">
    <w:name w:val="Objet du commentaire Car"/>
    <w:basedOn w:val="CommentaireCar"/>
    <w:link w:val="Objetducommentaire"/>
    <w:uiPriority w:val="99"/>
    <w:semiHidden/>
    <w:rsid w:val="004D53F4"/>
    <w:rPr>
      <w:b/>
      <w:bCs/>
      <w:sz w:val="20"/>
      <w:szCs w:val="20"/>
    </w:rPr>
  </w:style>
  <w:style w:type="paragraph" w:styleId="Rvision">
    <w:name w:val="Revision"/>
    <w:hidden/>
    <w:uiPriority w:val="99"/>
    <w:semiHidden/>
    <w:rsid w:val="00E6692A"/>
    <w:pPr>
      <w:spacing w:after="0" w:line="240" w:lineRule="auto"/>
    </w:pPr>
  </w:style>
  <w:style w:type="character" w:customStyle="1" w:styleId="Titre1Car">
    <w:name w:val="Titre 1 Car"/>
    <w:basedOn w:val="Policepardfaut"/>
    <w:link w:val="Titre1"/>
    <w:uiPriority w:val="9"/>
    <w:rsid w:val="00776D97"/>
    <w:rPr>
      <w:rFonts w:asciiTheme="majorHAnsi" w:eastAsiaTheme="majorEastAsia" w:hAnsiTheme="majorHAnsi" w:cstheme="majorBidi"/>
      <w:color w:val="1F3864" w:themeColor="accent1" w:themeShade="80"/>
      <w:sz w:val="36"/>
      <w:szCs w:val="36"/>
    </w:rPr>
  </w:style>
  <w:style w:type="character" w:customStyle="1" w:styleId="Titre2Car">
    <w:name w:val="Titre 2 Car"/>
    <w:basedOn w:val="Policepardfaut"/>
    <w:link w:val="Titre2"/>
    <w:uiPriority w:val="9"/>
    <w:semiHidden/>
    <w:rsid w:val="00776D97"/>
    <w:rPr>
      <w:rFonts w:asciiTheme="majorHAnsi" w:eastAsiaTheme="majorEastAsia" w:hAnsiTheme="majorHAnsi" w:cstheme="majorBidi"/>
      <w:color w:val="2F5496" w:themeColor="accent1" w:themeShade="BF"/>
      <w:sz w:val="32"/>
      <w:szCs w:val="32"/>
    </w:rPr>
  </w:style>
  <w:style w:type="character" w:customStyle="1" w:styleId="Titre3Car">
    <w:name w:val="Titre 3 Car"/>
    <w:basedOn w:val="Policepardfaut"/>
    <w:link w:val="Titre3"/>
    <w:uiPriority w:val="9"/>
    <w:semiHidden/>
    <w:rsid w:val="00776D97"/>
    <w:rPr>
      <w:rFonts w:asciiTheme="majorHAnsi" w:eastAsiaTheme="majorEastAsia" w:hAnsiTheme="majorHAnsi" w:cstheme="majorBidi"/>
      <w:color w:val="2F5496" w:themeColor="accent1" w:themeShade="BF"/>
      <w:sz w:val="28"/>
      <w:szCs w:val="28"/>
    </w:rPr>
  </w:style>
  <w:style w:type="character" w:customStyle="1" w:styleId="Titre4Car">
    <w:name w:val="Titre 4 Car"/>
    <w:basedOn w:val="Policepardfaut"/>
    <w:link w:val="Titre4"/>
    <w:uiPriority w:val="9"/>
    <w:semiHidden/>
    <w:rsid w:val="00776D97"/>
    <w:rPr>
      <w:rFonts w:asciiTheme="majorHAnsi" w:eastAsiaTheme="majorEastAsia" w:hAnsiTheme="majorHAnsi" w:cstheme="majorBidi"/>
      <w:color w:val="2F5496" w:themeColor="accent1" w:themeShade="BF"/>
      <w:sz w:val="24"/>
      <w:szCs w:val="24"/>
    </w:rPr>
  </w:style>
  <w:style w:type="character" w:customStyle="1" w:styleId="Titre5Car">
    <w:name w:val="Titre 5 Car"/>
    <w:basedOn w:val="Policepardfaut"/>
    <w:link w:val="Titre5"/>
    <w:uiPriority w:val="9"/>
    <w:semiHidden/>
    <w:rsid w:val="00776D97"/>
    <w:rPr>
      <w:rFonts w:asciiTheme="majorHAnsi" w:eastAsiaTheme="majorEastAsia" w:hAnsiTheme="majorHAnsi" w:cstheme="majorBidi"/>
      <w:caps/>
      <w:color w:val="2F5496" w:themeColor="accent1" w:themeShade="BF"/>
    </w:rPr>
  </w:style>
  <w:style w:type="character" w:customStyle="1" w:styleId="Titre6Car">
    <w:name w:val="Titre 6 Car"/>
    <w:basedOn w:val="Policepardfaut"/>
    <w:link w:val="Titre6"/>
    <w:uiPriority w:val="9"/>
    <w:semiHidden/>
    <w:rsid w:val="00776D97"/>
    <w:rPr>
      <w:rFonts w:asciiTheme="majorHAnsi" w:eastAsiaTheme="majorEastAsia" w:hAnsiTheme="majorHAnsi" w:cstheme="majorBidi"/>
      <w:i/>
      <w:iCs/>
      <w:caps/>
      <w:color w:val="1F3864" w:themeColor="accent1" w:themeShade="80"/>
    </w:rPr>
  </w:style>
  <w:style w:type="character" w:customStyle="1" w:styleId="Titre7Car">
    <w:name w:val="Titre 7 Car"/>
    <w:basedOn w:val="Policepardfaut"/>
    <w:link w:val="Titre7"/>
    <w:uiPriority w:val="9"/>
    <w:semiHidden/>
    <w:rsid w:val="00776D97"/>
    <w:rPr>
      <w:rFonts w:asciiTheme="majorHAnsi" w:eastAsiaTheme="majorEastAsia" w:hAnsiTheme="majorHAnsi" w:cstheme="majorBidi"/>
      <w:b/>
      <w:bCs/>
      <w:color w:val="1F3864" w:themeColor="accent1" w:themeShade="80"/>
    </w:rPr>
  </w:style>
  <w:style w:type="character" w:customStyle="1" w:styleId="Titre8Car">
    <w:name w:val="Titre 8 Car"/>
    <w:basedOn w:val="Policepardfaut"/>
    <w:link w:val="Titre8"/>
    <w:uiPriority w:val="9"/>
    <w:semiHidden/>
    <w:rsid w:val="00776D97"/>
    <w:rPr>
      <w:rFonts w:asciiTheme="majorHAnsi" w:eastAsiaTheme="majorEastAsia" w:hAnsiTheme="majorHAnsi" w:cstheme="majorBidi"/>
      <w:b/>
      <w:bCs/>
      <w:i/>
      <w:iCs/>
      <w:color w:val="1F3864" w:themeColor="accent1" w:themeShade="80"/>
    </w:rPr>
  </w:style>
  <w:style w:type="character" w:customStyle="1" w:styleId="Titre9Car">
    <w:name w:val="Titre 9 Car"/>
    <w:basedOn w:val="Policepardfaut"/>
    <w:link w:val="Titre9"/>
    <w:uiPriority w:val="9"/>
    <w:semiHidden/>
    <w:rsid w:val="00776D97"/>
    <w:rPr>
      <w:rFonts w:asciiTheme="majorHAnsi" w:eastAsiaTheme="majorEastAsia" w:hAnsiTheme="majorHAnsi" w:cstheme="majorBidi"/>
      <w:i/>
      <w:iCs/>
      <w:color w:val="1F3864" w:themeColor="accent1" w:themeShade="80"/>
    </w:rPr>
  </w:style>
  <w:style w:type="paragraph" w:styleId="Lgende">
    <w:name w:val="caption"/>
    <w:basedOn w:val="Normal"/>
    <w:next w:val="Normal"/>
    <w:uiPriority w:val="35"/>
    <w:semiHidden/>
    <w:unhideWhenUsed/>
    <w:qFormat/>
    <w:rsid w:val="00776D97"/>
    <w:pPr>
      <w:spacing w:line="240" w:lineRule="auto"/>
    </w:pPr>
    <w:rPr>
      <w:b/>
      <w:bCs/>
      <w:smallCaps/>
      <w:color w:val="44546A" w:themeColor="text2"/>
    </w:rPr>
  </w:style>
  <w:style w:type="paragraph" w:styleId="Titre">
    <w:name w:val="Title"/>
    <w:basedOn w:val="Normal"/>
    <w:next w:val="Normal"/>
    <w:link w:val="TitreCar"/>
    <w:uiPriority w:val="10"/>
    <w:qFormat/>
    <w:rsid w:val="00776D97"/>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reCar">
    <w:name w:val="Titre Car"/>
    <w:basedOn w:val="Policepardfaut"/>
    <w:link w:val="Titre"/>
    <w:uiPriority w:val="10"/>
    <w:rsid w:val="00776D97"/>
    <w:rPr>
      <w:rFonts w:asciiTheme="majorHAnsi" w:eastAsiaTheme="majorEastAsia" w:hAnsiTheme="majorHAnsi" w:cstheme="majorBidi"/>
      <w:caps/>
      <w:color w:val="44546A" w:themeColor="text2"/>
      <w:spacing w:val="-15"/>
      <w:sz w:val="72"/>
      <w:szCs w:val="72"/>
    </w:rPr>
  </w:style>
  <w:style w:type="paragraph" w:styleId="Sous-titre">
    <w:name w:val="Subtitle"/>
    <w:basedOn w:val="Normal"/>
    <w:next w:val="Normal"/>
    <w:link w:val="Sous-titreCar"/>
    <w:uiPriority w:val="11"/>
    <w:qFormat/>
    <w:rsid w:val="00776D97"/>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ous-titreCar">
    <w:name w:val="Sous-titre Car"/>
    <w:basedOn w:val="Policepardfaut"/>
    <w:link w:val="Sous-titre"/>
    <w:uiPriority w:val="11"/>
    <w:rsid w:val="00776D97"/>
    <w:rPr>
      <w:rFonts w:asciiTheme="majorHAnsi" w:eastAsiaTheme="majorEastAsia" w:hAnsiTheme="majorHAnsi" w:cstheme="majorBidi"/>
      <w:color w:val="4472C4" w:themeColor="accent1"/>
      <w:sz w:val="28"/>
      <w:szCs w:val="28"/>
    </w:rPr>
  </w:style>
  <w:style w:type="paragraph" w:styleId="Sansinterligne">
    <w:name w:val="No Spacing"/>
    <w:uiPriority w:val="1"/>
    <w:qFormat/>
    <w:rsid w:val="00776D97"/>
    <w:pPr>
      <w:spacing w:after="0" w:line="240" w:lineRule="auto"/>
    </w:pPr>
  </w:style>
  <w:style w:type="paragraph" w:styleId="Citation">
    <w:name w:val="Quote"/>
    <w:basedOn w:val="Normal"/>
    <w:next w:val="Normal"/>
    <w:link w:val="CitationCar"/>
    <w:uiPriority w:val="29"/>
    <w:qFormat/>
    <w:rsid w:val="00776D97"/>
    <w:pPr>
      <w:spacing w:before="120" w:after="120"/>
      <w:ind w:left="720"/>
    </w:pPr>
    <w:rPr>
      <w:color w:val="44546A" w:themeColor="text2"/>
      <w:sz w:val="24"/>
      <w:szCs w:val="24"/>
    </w:rPr>
  </w:style>
  <w:style w:type="character" w:customStyle="1" w:styleId="CitationCar">
    <w:name w:val="Citation Car"/>
    <w:basedOn w:val="Policepardfaut"/>
    <w:link w:val="Citation"/>
    <w:uiPriority w:val="29"/>
    <w:rsid w:val="00776D97"/>
    <w:rPr>
      <w:color w:val="44546A" w:themeColor="text2"/>
      <w:sz w:val="24"/>
      <w:szCs w:val="24"/>
    </w:rPr>
  </w:style>
  <w:style w:type="paragraph" w:styleId="Citationintense">
    <w:name w:val="Intense Quote"/>
    <w:basedOn w:val="Normal"/>
    <w:next w:val="Normal"/>
    <w:link w:val="CitationintenseCar"/>
    <w:uiPriority w:val="30"/>
    <w:qFormat/>
    <w:rsid w:val="00776D97"/>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CitationintenseCar">
    <w:name w:val="Citation intense Car"/>
    <w:basedOn w:val="Policepardfaut"/>
    <w:link w:val="Citationintense"/>
    <w:uiPriority w:val="30"/>
    <w:rsid w:val="00776D97"/>
    <w:rPr>
      <w:rFonts w:asciiTheme="majorHAnsi" w:eastAsiaTheme="majorEastAsia" w:hAnsiTheme="majorHAnsi" w:cstheme="majorBidi"/>
      <w:color w:val="44546A" w:themeColor="text2"/>
      <w:spacing w:val="-6"/>
      <w:sz w:val="32"/>
      <w:szCs w:val="32"/>
    </w:rPr>
  </w:style>
  <w:style w:type="character" w:styleId="Accentuationlgre">
    <w:name w:val="Subtle Emphasis"/>
    <w:basedOn w:val="Policepardfaut"/>
    <w:uiPriority w:val="19"/>
    <w:qFormat/>
    <w:rsid w:val="00776D97"/>
    <w:rPr>
      <w:i/>
      <w:iCs/>
      <w:color w:val="595959" w:themeColor="text1" w:themeTint="A6"/>
    </w:rPr>
  </w:style>
  <w:style w:type="character" w:styleId="Accentuationintense">
    <w:name w:val="Intense Emphasis"/>
    <w:basedOn w:val="Policepardfaut"/>
    <w:uiPriority w:val="21"/>
    <w:qFormat/>
    <w:rsid w:val="00776D97"/>
    <w:rPr>
      <w:b/>
      <w:bCs/>
      <w:i/>
      <w:iCs/>
    </w:rPr>
  </w:style>
  <w:style w:type="character" w:styleId="Rfrencelgre">
    <w:name w:val="Subtle Reference"/>
    <w:basedOn w:val="Policepardfaut"/>
    <w:uiPriority w:val="31"/>
    <w:qFormat/>
    <w:rsid w:val="00776D97"/>
    <w:rPr>
      <w:smallCaps/>
      <w:color w:val="595959" w:themeColor="text1" w:themeTint="A6"/>
      <w:u w:val="none" w:color="7F7F7F" w:themeColor="text1" w:themeTint="80"/>
      <w:bdr w:val="none" w:sz="0" w:space="0" w:color="auto"/>
    </w:rPr>
  </w:style>
  <w:style w:type="character" w:styleId="Rfrenceintense">
    <w:name w:val="Intense Reference"/>
    <w:basedOn w:val="Policepardfaut"/>
    <w:uiPriority w:val="32"/>
    <w:qFormat/>
    <w:rsid w:val="00776D97"/>
    <w:rPr>
      <w:b/>
      <w:bCs/>
      <w:smallCaps/>
      <w:color w:val="44546A" w:themeColor="text2"/>
      <w:u w:val="single"/>
    </w:rPr>
  </w:style>
  <w:style w:type="character" w:styleId="Titredulivre">
    <w:name w:val="Book Title"/>
    <w:basedOn w:val="Policepardfaut"/>
    <w:uiPriority w:val="33"/>
    <w:qFormat/>
    <w:rsid w:val="00776D97"/>
    <w:rPr>
      <w:b/>
      <w:bCs/>
      <w:smallCaps/>
      <w:spacing w:val="10"/>
    </w:rPr>
  </w:style>
  <w:style w:type="paragraph" w:styleId="En-ttedetabledesmatires">
    <w:name w:val="TOC Heading"/>
    <w:basedOn w:val="Titre1"/>
    <w:next w:val="Normal"/>
    <w:uiPriority w:val="39"/>
    <w:semiHidden/>
    <w:unhideWhenUsed/>
    <w:qFormat/>
    <w:rsid w:val="00776D97"/>
    <w:pPr>
      <w:outlineLvl w:val="9"/>
    </w:pPr>
  </w:style>
  <w:style w:type="paragraph" w:customStyle="1" w:styleId="p3">
    <w:name w:val="p3"/>
    <w:basedOn w:val="Normal"/>
    <w:rsid w:val="0008530B"/>
    <w:pPr>
      <w:spacing w:before="100" w:beforeAutospacing="1" w:after="100" w:afterAutospacing="1" w:line="240" w:lineRule="auto"/>
    </w:pPr>
    <w:rPr>
      <w:rFonts w:ascii="Calibri" w:eastAsiaTheme="minorHAnsi" w:hAnsi="Calibri" w:cs="Calibri"/>
      <w:lang w:eastAsia="fr-CA"/>
    </w:rPr>
  </w:style>
  <w:style w:type="character" w:customStyle="1" w:styleId="s2">
    <w:name w:val="s2"/>
    <w:basedOn w:val="Policepardfaut"/>
    <w:rsid w:val="0008530B"/>
  </w:style>
  <w:style w:type="character" w:styleId="Mentionnonrsolue">
    <w:name w:val="Unresolved Mention"/>
    <w:basedOn w:val="Policepardfaut"/>
    <w:uiPriority w:val="99"/>
    <w:semiHidden/>
    <w:unhideWhenUsed/>
    <w:rsid w:val="00E056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1554573">
      <w:bodyDiv w:val="1"/>
      <w:marLeft w:val="0"/>
      <w:marRight w:val="0"/>
      <w:marTop w:val="0"/>
      <w:marBottom w:val="0"/>
      <w:divBdr>
        <w:top w:val="none" w:sz="0" w:space="0" w:color="auto"/>
        <w:left w:val="none" w:sz="0" w:space="0" w:color="auto"/>
        <w:bottom w:val="none" w:sz="0" w:space="0" w:color="auto"/>
        <w:right w:val="none" w:sz="0" w:space="0" w:color="auto"/>
      </w:divBdr>
    </w:div>
    <w:div w:id="1260285934">
      <w:bodyDiv w:val="1"/>
      <w:marLeft w:val="0"/>
      <w:marRight w:val="0"/>
      <w:marTop w:val="0"/>
      <w:marBottom w:val="0"/>
      <w:divBdr>
        <w:top w:val="none" w:sz="0" w:space="0" w:color="auto"/>
        <w:left w:val="none" w:sz="0" w:space="0" w:color="auto"/>
        <w:bottom w:val="none" w:sz="0" w:space="0" w:color="auto"/>
        <w:right w:val="none" w:sz="0" w:space="0" w:color="auto"/>
      </w:divBdr>
    </w:div>
    <w:div w:id="1344743130">
      <w:bodyDiv w:val="1"/>
      <w:marLeft w:val="0"/>
      <w:marRight w:val="0"/>
      <w:marTop w:val="0"/>
      <w:marBottom w:val="0"/>
      <w:divBdr>
        <w:top w:val="none" w:sz="0" w:space="0" w:color="auto"/>
        <w:left w:val="none" w:sz="0" w:space="0" w:color="auto"/>
        <w:bottom w:val="none" w:sz="0" w:space="0" w:color="auto"/>
        <w:right w:val="none" w:sz="0" w:space="0" w:color="auto"/>
      </w:divBdr>
    </w:div>
    <w:div w:id="1563371745">
      <w:bodyDiv w:val="1"/>
      <w:marLeft w:val="0"/>
      <w:marRight w:val="0"/>
      <w:marTop w:val="0"/>
      <w:marBottom w:val="0"/>
      <w:divBdr>
        <w:top w:val="none" w:sz="0" w:space="0" w:color="auto"/>
        <w:left w:val="none" w:sz="0" w:space="0" w:color="auto"/>
        <w:bottom w:val="none" w:sz="0" w:space="0" w:color="auto"/>
        <w:right w:val="none" w:sz="0" w:space="0" w:color="auto"/>
      </w:divBdr>
    </w:div>
    <w:div w:id="1632437235">
      <w:bodyDiv w:val="1"/>
      <w:marLeft w:val="0"/>
      <w:marRight w:val="0"/>
      <w:marTop w:val="0"/>
      <w:marBottom w:val="0"/>
      <w:divBdr>
        <w:top w:val="none" w:sz="0" w:space="0" w:color="auto"/>
        <w:left w:val="none" w:sz="0" w:space="0" w:color="auto"/>
        <w:bottom w:val="none" w:sz="0" w:space="0" w:color="auto"/>
        <w:right w:val="none" w:sz="0" w:space="0" w:color="auto"/>
      </w:divBdr>
    </w:div>
    <w:div w:id="1685009389">
      <w:bodyDiv w:val="1"/>
      <w:marLeft w:val="0"/>
      <w:marRight w:val="0"/>
      <w:marTop w:val="0"/>
      <w:marBottom w:val="0"/>
      <w:divBdr>
        <w:top w:val="none" w:sz="0" w:space="0" w:color="auto"/>
        <w:left w:val="none" w:sz="0" w:space="0" w:color="auto"/>
        <w:bottom w:val="none" w:sz="0" w:space="0" w:color="auto"/>
        <w:right w:val="none" w:sz="0" w:space="0" w:color="auto"/>
      </w:divBdr>
    </w:div>
    <w:div w:id="1740202910">
      <w:bodyDiv w:val="1"/>
      <w:marLeft w:val="0"/>
      <w:marRight w:val="0"/>
      <w:marTop w:val="0"/>
      <w:marBottom w:val="0"/>
      <w:divBdr>
        <w:top w:val="none" w:sz="0" w:space="0" w:color="auto"/>
        <w:left w:val="none" w:sz="0" w:space="0" w:color="auto"/>
        <w:bottom w:val="none" w:sz="0" w:space="0" w:color="auto"/>
        <w:right w:val="none" w:sz="0" w:space="0" w:color="auto"/>
      </w:divBdr>
    </w:div>
    <w:div w:id="1830516341">
      <w:bodyDiv w:val="1"/>
      <w:marLeft w:val="0"/>
      <w:marRight w:val="0"/>
      <w:marTop w:val="0"/>
      <w:marBottom w:val="0"/>
      <w:divBdr>
        <w:top w:val="none" w:sz="0" w:space="0" w:color="auto"/>
        <w:left w:val="none" w:sz="0" w:space="0" w:color="auto"/>
        <w:bottom w:val="none" w:sz="0" w:space="0" w:color="auto"/>
        <w:right w:val="none" w:sz="0" w:space="0" w:color="auto"/>
      </w:divBdr>
      <w:divsChild>
        <w:div w:id="1205286916">
          <w:marLeft w:val="0"/>
          <w:marRight w:val="0"/>
          <w:marTop w:val="0"/>
          <w:marBottom w:val="0"/>
          <w:divBdr>
            <w:top w:val="none" w:sz="0" w:space="0" w:color="auto"/>
            <w:left w:val="none" w:sz="0" w:space="0" w:color="auto"/>
            <w:bottom w:val="none" w:sz="0" w:space="0" w:color="auto"/>
            <w:right w:val="none" w:sz="0" w:space="0" w:color="auto"/>
          </w:divBdr>
        </w:div>
        <w:div w:id="848249917">
          <w:marLeft w:val="0"/>
          <w:marRight w:val="0"/>
          <w:marTop w:val="0"/>
          <w:marBottom w:val="0"/>
          <w:divBdr>
            <w:top w:val="none" w:sz="0" w:space="0" w:color="auto"/>
            <w:left w:val="none" w:sz="0" w:space="0" w:color="auto"/>
            <w:bottom w:val="none" w:sz="0" w:space="0" w:color="auto"/>
            <w:right w:val="none" w:sz="0" w:space="0" w:color="auto"/>
          </w:divBdr>
        </w:div>
        <w:div w:id="283317930">
          <w:marLeft w:val="0"/>
          <w:marRight w:val="0"/>
          <w:marTop w:val="0"/>
          <w:marBottom w:val="0"/>
          <w:divBdr>
            <w:top w:val="none" w:sz="0" w:space="0" w:color="auto"/>
            <w:left w:val="none" w:sz="0" w:space="0" w:color="auto"/>
            <w:bottom w:val="none" w:sz="0" w:space="0" w:color="auto"/>
            <w:right w:val="none" w:sz="0" w:space="0" w:color="auto"/>
          </w:divBdr>
          <w:divsChild>
            <w:div w:id="1148202090">
              <w:marLeft w:val="0"/>
              <w:marRight w:val="0"/>
              <w:marTop w:val="0"/>
              <w:marBottom w:val="0"/>
              <w:divBdr>
                <w:top w:val="none" w:sz="0" w:space="0" w:color="auto"/>
                <w:left w:val="none" w:sz="0" w:space="0" w:color="auto"/>
                <w:bottom w:val="none" w:sz="0" w:space="0" w:color="auto"/>
                <w:right w:val="none" w:sz="0" w:space="0" w:color="auto"/>
              </w:divBdr>
              <w:divsChild>
                <w:div w:id="979071059">
                  <w:marLeft w:val="0"/>
                  <w:marRight w:val="0"/>
                  <w:marTop w:val="0"/>
                  <w:marBottom w:val="0"/>
                  <w:divBdr>
                    <w:top w:val="none" w:sz="0" w:space="0" w:color="auto"/>
                    <w:left w:val="none" w:sz="0" w:space="0" w:color="auto"/>
                    <w:bottom w:val="none" w:sz="0" w:space="0" w:color="auto"/>
                    <w:right w:val="none" w:sz="0" w:space="0" w:color="auto"/>
                  </w:divBdr>
                </w:div>
              </w:divsChild>
            </w:div>
            <w:div w:id="1614047212">
              <w:marLeft w:val="0"/>
              <w:marRight w:val="0"/>
              <w:marTop w:val="0"/>
              <w:marBottom w:val="0"/>
              <w:divBdr>
                <w:top w:val="none" w:sz="0" w:space="0" w:color="auto"/>
                <w:left w:val="none" w:sz="0" w:space="0" w:color="auto"/>
                <w:bottom w:val="none" w:sz="0" w:space="0" w:color="auto"/>
                <w:right w:val="none" w:sz="0" w:space="0" w:color="auto"/>
              </w:divBdr>
              <w:divsChild>
                <w:div w:id="961229662">
                  <w:marLeft w:val="0"/>
                  <w:marRight w:val="0"/>
                  <w:marTop w:val="0"/>
                  <w:marBottom w:val="0"/>
                  <w:divBdr>
                    <w:top w:val="none" w:sz="0" w:space="0" w:color="auto"/>
                    <w:left w:val="none" w:sz="0" w:space="0" w:color="auto"/>
                    <w:bottom w:val="none" w:sz="0" w:space="0" w:color="auto"/>
                    <w:right w:val="none" w:sz="0" w:space="0" w:color="auto"/>
                  </w:divBdr>
                </w:div>
                <w:div w:id="850485464">
                  <w:marLeft w:val="0"/>
                  <w:marRight w:val="0"/>
                  <w:marTop w:val="0"/>
                  <w:marBottom w:val="0"/>
                  <w:divBdr>
                    <w:top w:val="none" w:sz="0" w:space="0" w:color="auto"/>
                    <w:left w:val="none" w:sz="0" w:space="0" w:color="auto"/>
                    <w:bottom w:val="none" w:sz="0" w:space="0" w:color="auto"/>
                    <w:right w:val="none" w:sz="0" w:space="0" w:color="auto"/>
                  </w:divBdr>
                </w:div>
              </w:divsChild>
            </w:div>
            <w:div w:id="645935274">
              <w:marLeft w:val="0"/>
              <w:marRight w:val="0"/>
              <w:marTop w:val="0"/>
              <w:marBottom w:val="0"/>
              <w:divBdr>
                <w:top w:val="none" w:sz="0" w:space="0" w:color="auto"/>
                <w:left w:val="none" w:sz="0" w:space="0" w:color="auto"/>
                <w:bottom w:val="none" w:sz="0" w:space="0" w:color="auto"/>
                <w:right w:val="none" w:sz="0" w:space="0" w:color="auto"/>
              </w:divBdr>
              <w:divsChild>
                <w:div w:id="1961111709">
                  <w:marLeft w:val="0"/>
                  <w:marRight w:val="0"/>
                  <w:marTop w:val="0"/>
                  <w:marBottom w:val="0"/>
                  <w:divBdr>
                    <w:top w:val="none" w:sz="0" w:space="0" w:color="auto"/>
                    <w:left w:val="none" w:sz="0" w:space="0" w:color="auto"/>
                    <w:bottom w:val="none" w:sz="0" w:space="0" w:color="auto"/>
                    <w:right w:val="none" w:sz="0" w:space="0" w:color="auto"/>
                  </w:divBdr>
                </w:div>
                <w:div w:id="508451879">
                  <w:marLeft w:val="0"/>
                  <w:marRight w:val="0"/>
                  <w:marTop w:val="0"/>
                  <w:marBottom w:val="0"/>
                  <w:divBdr>
                    <w:top w:val="none" w:sz="0" w:space="0" w:color="auto"/>
                    <w:left w:val="none" w:sz="0" w:space="0" w:color="auto"/>
                    <w:bottom w:val="none" w:sz="0" w:space="0" w:color="auto"/>
                    <w:right w:val="none" w:sz="0" w:space="0" w:color="auto"/>
                  </w:divBdr>
                </w:div>
                <w:div w:id="480850415">
                  <w:marLeft w:val="0"/>
                  <w:marRight w:val="0"/>
                  <w:marTop w:val="0"/>
                  <w:marBottom w:val="0"/>
                  <w:divBdr>
                    <w:top w:val="none" w:sz="0" w:space="0" w:color="auto"/>
                    <w:left w:val="none" w:sz="0" w:space="0" w:color="auto"/>
                    <w:bottom w:val="none" w:sz="0" w:space="0" w:color="auto"/>
                    <w:right w:val="none" w:sz="0" w:space="0" w:color="auto"/>
                  </w:divBdr>
                  <w:divsChild>
                    <w:div w:id="177473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806464">
          <w:marLeft w:val="0"/>
          <w:marRight w:val="0"/>
          <w:marTop w:val="0"/>
          <w:marBottom w:val="0"/>
          <w:divBdr>
            <w:top w:val="none" w:sz="0" w:space="0" w:color="auto"/>
            <w:left w:val="none" w:sz="0" w:space="0" w:color="auto"/>
            <w:bottom w:val="none" w:sz="0" w:space="0" w:color="auto"/>
            <w:right w:val="none" w:sz="0" w:space="0" w:color="auto"/>
          </w:divBdr>
          <w:divsChild>
            <w:div w:id="892740789">
              <w:marLeft w:val="0"/>
              <w:marRight w:val="0"/>
              <w:marTop w:val="0"/>
              <w:marBottom w:val="0"/>
              <w:divBdr>
                <w:top w:val="none" w:sz="0" w:space="0" w:color="auto"/>
                <w:left w:val="none" w:sz="0" w:space="0" w:color="auto"/>
                <w:bottom w:val="none" w:sz="0" w:space="0" w:color="auto"/>
                <w:right w:val="none" w:sz="0" w:space="0" w:color="auto"/>
              </w:divBdr>
              <w:divsChild>
                <w:div w:id="974063644">
                  <w:marLeft w:val="0"/>
                  <w:marRight w:val="0"/>
                  <w:marTop w:val="0"/>
                  <w:marBottom w:val="0"/>
                  <w:divBdr>
                    <w:top w:val="none" w:sz="0" w:space="0" w:color="auto"/>
                    <w:left w:val="none" w:sz="0" w:space="0" w:color="auto"/>
                    <w:bottom w:val="none" w:sz="0" w:space="0" w:color="auto"/>
                    <w:right w:val="none" w:sz="0" w:space="0" w:color="auto"/>
                  </w:divBdr>
                </w:div>
              </w:divsChild>
            </w:div>
            <w:div w:id="769468354">
              <w:marLeft w:val="0"/>
              <w:marRight w:val="0"/>
              <w:marTop w:val="0"/>
              <w:marBottom w:val="0"/>
              <w:divBdr>
                <w:top w:val="none" w:sz="0" w:space="0" w:color="auto"/>
                <w:left w:val="none" w:sz="0" w:space="0" w:color="auto"/>
                <w:bottom w:val="none" w:sz="0" w:space="0" w:color="auto"/>
                <w:right w:val="none" w:sz="0" w:space="0" w:color="auto"/>
              </w:divBdr>
              <w:divsChild>
                <w:div w:id="1301034323">
                  <w:marLeft w:val="0"/>
                  <w:marRight w:val="0"/>
                  <w:marTop w:val="0"/>
                  <w:marBottom w:val="0"/>
                  <w:divBdr>
                    <w:top w:val="none" w:sz="0" w:space="0" w:color="auto"/>
                    <w:left w:val="none" w:sz="0" w:space="0" w:color="auto"/>
                    <w:bottom w:val="none" w:sz="0" w:space="0" w:color="auto"/>
                    <w:right w:val="none" w:sz="0" w:space="0" w:color="auto"/>
                  </w:divBdr>
                  <w:divsChild>
                    <w:div w:id="603684815">
                      <w:marLeft w:val="0"/>
                      <w:marRight w:val="0"/>
                      <w:marTop w:val="0"/>
                      <w:marBottom w:val="0"/>
                      <w:divBdr>
                        <w:top w:val="none" w:sz="0" w:space="0" w:color="auto"/>
                        <w:left w:val="none" w:sz="0" w:space="0" w:color="auto"/>
                        <w:bottom w:val="none" w:sz="0" w:space="0" w:color="auto"/>
                        <w:right w:val="none" w:sz="0" w:space="0" w:color="auto"/>
                      </w:divBdr>
                      <w:divsChild>
                        <w:div w:id="145694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86372">
                  <w:marLeft w:val="0"/>
                  <w:marRight w:val="0"/>
                  <w:marTop w:val="0"/>
                  <w:marBottom w:val="0"/>
                  <w:divBdr>
                    <w:top w:val="none" w:sz="0" w:space="0" w:color="auto"/>
                    <w:left w:val="none" w:sz="0" w:space="0" w:color="auto"/>
                    <w:bottom w:val="none" w:sz="0" w:space="0" w:color="auto"/>
                    <w:right w:val="none" w:sz="0" w:space="0" w:color="auto"/>
                  </w:divBdr>
                  <w:divsChild>
                    <w:div w:id="1372656971">
                      <w:marLeft w:val="0"/>
                      <w:marRight w:val="0"/>
                      <w:marTop w:val="0"/>
                      <w:marBottom w:val="0"/>
                      <w:divBdr>
                        <w:top w:val="none" w:sz="0" w:space="0" w:color="auto"/>
                        <w:left w:val="none" w:sz="0" w:space="0" w:color="auto"/>
                        <w:bottom w:val="none" w:sz="0" w:space="0" w:color="auto"/>
                        <w:right w:val="none" w:sz="0" w:space="0" w:color="auto"/>
                      </w:divBdr>
                      <w:divsChild>
                        <w:div w:id="1813400076">
                          <w:marLeft w:val="0"/>
                          <w:marRight w:val="0"/>
                          <w:marTop w:val="0"/>
                          <w:marBottom w:val="0"/>
                          <w:divBdr>
                            <w:top w:val="none" w:sz="0" w:space="0" w:color="auto"/>
                            <w:left w:val="none" w:sz="0" w:space="0" w:color="auto"/>
                            <w:bottom w:val="none" w:sz="0" w:space="0" w:color="auto"/>
                            <w:right w:val="none" w:sz="0" w:space="0" w:color="auto"/>
                          </w:divBdr>
                          <w:divsChild>
                            <w:div w:id="173068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916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playlist?list=PLW7Zfk7ZGFtP0gcbzIagfM5h82wxXlC6b"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iavirtuel@csviamonde.ca" TargetMode="External"/><Relationship Id="rId5" Type="http://schemas.openxmlformats.org/officeDocument/2006/relationships/webSettings" Target="webSettings.xml"/><Relationship Id="rId10" Type="http://schemas.openxmlformats.org/officeDocument/2006/relationships/hyperlink" Target="mailto:appuitechnique@csviamonde.ca" TargetMode="External"/><Relationship Id="rId4" Type="http://schemas.openxmlformats.org/officeDocument/2006/relationships/settings" Target="settings.xml"/><Relationship Id="rId9" Type="http://schemas.openxmlformats.org/officeDocument/2006/relationships/hyperlink" Target="https://support.office.com/fr-fr/article/enseignement-%c3%a0-distance-avec-office-365-recommandations-aux-parents-et-aux-tuteurs-l%c3%a9gaux-89d514f9-bf5e-4374-a731-a75d38ddd588"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5EBE6B-C4BE-45AF-949E-54137ED35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1030</Words>
  <Characters>5670</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Conseil scolaire Viamonde</Company>
  <LinksUpToDate>false</LinksUpToDate>
  <CharactersWithSpaces>6687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Fontaine, Sebastien</dc:creator>
  <cp:keywords/>
  <dc:description/>
  <cp:lastModifiedBy>Aubert, Didier</cp:lastModifiedBy>
  <cp:revision>2</cp:revision>
  <dcterms:created xsi:type="dcterms:W3CDTF">2020-09-23T17:37:00Z</dcterms:created>
  <dcterms:modified xsi:type="dcterms:W3CDTF">2020-09-23T17:37:00Z</dcterms:modified>
</cp:coreProperties>
</file>