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9815" w14:textId="77777777" w:rsidR="006671E3" w:rsidRDefault="006671E3" w:rsidP="00FB2EEF">
      <w:pPr>
        <w:pStyle w:val="Sansinterligne"/>
        <w:rPr>
          <w:rFonts w:eastAsia="Times New Roman" w:cs="Times New Roman"/>
          <w:b/>
          <w:bCs/>
          <w:caps/>
          <w:sz w:val="36"/>
          <w:szCs w:val="36"/>
          <w:lang w:eastAsia="fr-CA"/>
        </w:rPr>
      </w:pPr>
      <w:bookmarkStart w:id="0" w:name="_Hlk48310693"/>
    </w:p>
    <w:p w14:paraId="064BAB35" w14:textId="355D69E5" w:rsidR="002253AD" w:rsidRPr="006671E3" w:rsidRDefault="00F87E9A" w:rsidP="00FB2EEF">
      <w:pPr>
        <w:pStyle w:val="Sansinterligne"/>
        <w:rPr>
          <w:rFonts w:eastAsia="Times New Roman" w:cs="Times New Roman"/>
          <w:b/>
          <w:bCs/>
          <w:sz w:val="15"/>
          <w:szCs w:val="15"/>
          <w:lang w:eastAsia="fr-CA"/>
        </w:rPr>
      </w:pPr>
      <w:r w:rsidRPr="006671E3">
        <w:rPr>
          <w:rFonts w:eastAsia="Times New Roman" w:cs="Times New Roman"/>
          <w:b/>
          <w:bCs/>
          <w:caps/>
          <w:sz w:val="36"/>
          <w:szCs w:val="36"/>
          <w:lang w:eastAsia="fr-CA"/>
        </w:rPr>
        <w:t xml:space="preserve">PROGRAMME </w:t>
      </w:r>
      <w:r w:rsidR="00776D97" w:rsidRPr="006671E3">
        <w:rPr>
          <w:rFonts w:eastAsia="Times New Roman" w:cs="Times New Roman"/>
          <w:b/>
          <w:bCs/>
          <w:caps/>
          <w:sz w:val="36"/>
          <w:szCs w:val="36"/>
          <w:lang w:eastAsia="fr-CA"/>
        </w:rPr>
        <w:t>D’ENSEIGNEMENT À</w:t>
      </w:r>
      <w:r w:rsidR="007D181C" w:rsidRPr="006671E3">
        <w:rPr>
          <w:rFonts w:eastAsia="Times New Roman" w:cs="Times New Roman"/>
          <w:b/>
          <w:bCs/>
          <w:caps/>
          <w:sz w:val="36"/>
          <w:szCs w:val="36"/>
          <w:lang w:eastAsia="fr-CA"/>
        </w:rPr>
        <w:t xml:space="preserve"> DISTANCE </w:t>
      </w:r>
      <w:proofErr w:type="spellStart"/>
      <w:r w:rsidR="002253AD" w:rsidRPr="006671E3">
        <w:rPr>
          <w:rFonts w:eastAsia="Times New Roman" w:cs="Times New Roman"/>
          <w:b/>
          <w:bCs/>
          <w:sz w:val="36"/>
          <w:szCs w:val="36"/>
          <w:lang w:eastAsia="fr-CA"/>
        </w:rPr>
        <w:t>VIAvirtuel</w:t>
      </w:r>
      <w:proofErr w:type="spellEnd"/>
      <w:r w:rsidR="002253AD" w:rsidRPr="006671E3">
        <w:rPr>
          <w:rFonts w:eastAsia="Times New Roman" w:cs="Times New Roman"/>
          <w:b/>
          <w:bCs/>
          <w:sz w:val="36"/>
          <w:szCs w:val="36"/>
          <w:lang w:eastAsia="fr-CA"/>
        </w:rPr>
        <w:t xml:space="preserve"> </w:t>
      </w:r>
      <w:r w:rsidR="007D181C" w:rsidRPr="006671E3">
        <w:rPr>
          <w:rFonts w:eastAsia="Times New Roman" w:cs="Times New Roman"/>
          <w:b/>
          <w:bCs/>
          <w:sz w:val="36"/>
          <w:szCs w:val="36"/>
          <w:lang w:eastAsia="fr-CA"/>
        </w:rPr>
        <w:t xml:space="preserve">AU PALIER </w:t>
      </w:r>
      <w:r w:rsidR="003B1A44">
        <w:rPr>
          <w:rFonts w:eastAsia="Times New Roman" w:cs="Times New Roman"/>
          <w:b/>
          <w:bCs/>
          <w:caps/>
          <w:sz w:val="36"/>
          <w:szCs w:val="36"/>
          <w:lang w:eastAsia="fr-CA"/>
        </w:rPr>
        <w:t>SECONDAIRE</w:t>
      </w:r>
    </w:p>
    <w:p w14:paraId="1EFE5A23" w14:textId="593C2305" w:rsidR="00CB3C72" w:rsidRDefault="00CB3C72" w:rsidP="00FB2EEF">
      <w:pPr>
        <w:pStyle w:val="Sansinterligne"/>
        <w:rPr>
          <w:rFonts w:eastAsia="Times New Roman" w:cs="Times New Roman"/>
          <w:sz w:val="15"/>
          <w:szCs w:val="15"/>
          <w:lang w:eastAsia="fr-CA"/>
        </w:rPr>
      </w:pPr>
    </w:p>
    <w:p w14:paraId="02BD4789" w14:textId="77777777" w:rsidR="002077B5" w:rsidRDefault="002077B5" w:rsidP="002077B5">
      <w:pPr>
        <w:rPr>
          <w:rFonts w:ascii="Verdana" w:hAnsi="Verdana"/>
          <w:color w:val="000000" w:themeColor="text1"/>
        </w:rPr>
      </w:pPr>
      <w:r>
        <w:rPr>
          <w:rFonts w:ascii="Verdana" w:hAnsi="Verdana"/>
          <w:b/>
          <w:bCs/>
          <w:color w:val="000000" w:themeColor="text1"/>
          <w:u w:val="single"/>
        </w:rPr>
        <w:t>Enseignement à distance</w:t>
      </w:r>
      <w:r>
        <w:rPr>
          <w:rFonts w:ascii="Verdana" w:hAnsi="Verdana"/>
          <w:b/>
          <w:bCs/>
          <w:color w:val="000000" w:themeColor="text1"/>
        </w:rPr>
        <w:t> (9e à la 12e année) :</w:t>
      </w:r>
      <w:r>
        <w:rPr>
          <w:rFonts w:ascii="Verdana" w:hAnsi="Verdana"/>
          <w:color w:val="000000" w:themeColor="text1"/>
        </w:rPr>
        <w:t> </w:t>
      </w:r>
    </w:p>
    <w:p w14:paraId="326E12D6" w14:textId="77777777" w:rsidR="002077B5" w:rsidRDefault="002077B5" w:rsidP="002077B5">
      <w:pPr>
        <w:rPr>
          <w:rFonts w:ascii="Verdana" w:eastAsiaTheme="minorHAnsi" w:hAnsi="Verdana"/>
          <w:color w:val="333333"/>
          <w:lang w:eastAsia="fr-CA"/>
        </w:rPr>
      </w:pPr>
      <w:r>
        <w:rPr>
          <w:rFonts w:ascii="Verdana" w:hAnsi="Verdana"/>
          <w:color w:val="333333"/>
          <w:lang w:eastAsia="fr-CA"/>
        </w:rPr>
        <w:t xml:space="preserve">Afin de permettre un parcours éducatif qui respecte les besoins et les intérêts des élèves, l’enseignement en mode virtuel et présentiel est offert simultanément par le personnel enseignant. Les élèves à distance et en personne participent à des périodes d’enseignement synchrone. Les élèves à distance et en présentiel se retrouvent donc dans le même groupe classe. </w:t>
      </w:r>
    </w:p>
    <w:p w14:paraId="43D55AD6" w14:textId="77777777" w:rsidR="002077B5" w:rsidRDefault="002077B5" w:rsidP="002077B5">
      <w:pPr>
        <w:rPr>
          <w:rFonts w:ascii="Verdana" w:hAnsi="Verdana"/>
        </w:rPr>
      </w:pPr>
      <w:r>
        <w:rPr>
          <w:rFonts w:ascii="Verdana" w:eastAsia="Times New Roman" w:hAnsi="Verdana" w:cs="Times New Roman"/>
          <w:color w:val="333333"/>
          <w:lang w:eastAsia="fr-CA"/>
        </w:rPr>
        <w:t>Le Conseil utilise la plateforme TEAMS de Microsoft (suite Office 365) pour l’enseignement à distance et le dépôt de travaux. Un enseignement du curriculum complet est offert.</w:t>
      </w:r>
      <w:r>
        <w:rPr>
          <w:rFonts w:ascii="Verdana" w:hAnsi="Verdana"/>
        </w:rPr>
        <w:t xml:space="preserve"> </w:t>
      </w:r>
    </w:p>
    <w:p w14:paraId="6B0A8BF9" w14:textId="77777777" w:rsidR="002077B5" w:rsidRDefault="002077B5" w:rsidP="002077B5">
      <w:pPr>
        <w:pStyle w:val="paragraph"/>
        <w:spacing w:before="0" w:beforeAutospacing="0" w:after="0" w:afterAutospacing="0" w:line="276" w:lineRule="auto"/>
        <w:contextualSpacing/>
        <w:mirrorIndents/>
        <w:textAlignment w:val="baseline"/>
        <w:rPr>
          <w:rFonts w:ascii="Verdana" w:eastAsiaTheme="minorEastAsia" w:hAnsi="Verdana"/>
          <w:color w:val="000000"/>
          <w:sz w:val="22"/>
          <w:szCs w:val="22"/>
          <w:lang w:eastAsia="en-US"/>
        </w:rPr>
      </w:pPr>
      <w:r>
        <w:rPr>
          <w:rFonts w:ascii="Verdana" w:eastAsiaTheme="minorEastAsia" w:hAnsi="Verdana"/>
          <w:color w:val="000000" w:themeColor="text1"/>
          <w:sz w:val="22"/>
          <w:szCs w:val="22"/>
          <w:lang w:eastAsia="en-US"/>
        </w:rPr>
        <w:t>Pour un élève au secondaire, : : </w:t>
      </w:r>
    </w:p>
    <w:p w14:paraId="0EA8AD32" w14:textId="77777777" w:rsidR="002077B5" w:rsidRDefault="002077B5" w:rsidP="002077B5">
      <w:pPr>
        <w:pStyle w:val="paragraph"/>
        <w:numPr>
          <w:ilvl w:val="0"/>
          <w:numId w:val="15"/>
        </w:numPr>
        <w:spacing w:before="0" w:beforeAutospacing="0" w:after="0" w:afterAutospacing="0" w:line="276" w:lineRule="auto"/>
        <w:contextualSpacing/>
        <w:mirrorIndents/>
        <w:textAlignment w:val="baseline"/>
        <w:rPr>
          <w:rFonts w:ascii="Verdana" w:eastAsiaTheme="minorHAnsi" w:hAnsi="Verdana"/>
          <w:color w:val="000000"/>
          <w:sz w:val="22"/>
          <w:szCs w:val="22"/>
          <w:lang w:eastAsia="en-US"/>
        </w:rPr>
      </w:pPr>
      <w:proofErr w:type="gramStart"/>
      <w:r>
        <w:rPr>
          <w:rFonts w:ascii="Verdana" w:eastAsiaTheme="minorHAnsi" w:hAnsi="Verdana"/>
          <w:color w:val="000000"/>
          <w:sz w:val="22"/>
          <w:szCs w:val="22"/>
          <w:lang w:eastAsia="en-US"/>
        </w:rPr>
        <w:t>l’emploi</w:t>
      </w:r>
      <w:proofErr w:type="gramEnd"/>
      <w:r>
        <w:rPr>
          <w:rFonts w:ascii="Verdana" w:eastAsiaTheme="minorHAnsi" w:hAnsi="Verdana"/>
          <w:color w:val="000000"/>
          <w:sz w:val="22"/>
          <w:szCs w:val="22"/>
          <w:lang w:eastAsia="en-US"/>
        </w:rPr>
        <w:t xml:space="preserve"> du temps sera limité à deux cours de 150 minutes par jour;</w:t>
      </w:r>
    </w:p>
    <w:p w14:paraId="780913A1" w14:textId="77777777" w:rsidR="002077B5" w:rsidRDefault="002077B5" w:rsidP="002077B5">
      <w:pPr>
        <w:pStyle w:val="paragraph"/>
        <w:numPr>
          <w:ilvl w:val="0"/>
          <w:numId w:val="15"/>
        </w:numPr>
        <w:spacing w:before="0" w:beforeAutospacing="0" w:after="0" w:afterAutospacing="0" w:line="276" w:lineRule="auto"/>
        <w:contextualSpacing/>
        <w:mirrorIndents/>
        <w:textAlignment w:val="baseline"/>
        <w:rPr>
          <w:rFonts w:ascii="Verdana" w:eastAsiaTheme="minorHAnsi" w:hAnsi="Verdana"/>
          <w:color w:val="000000"/>
          <w:sz w:val="22"/>
          <w:szCs w:val="22"/>
          <w:lang w:eastAsia="en-US"/>
        </w:rPr>
      </w:pPr>
      <w:r>
        <w:rPr>
          <w:rFonts w:ascii="Verdana" w:eastAsiaTheme="minorHAnsi" w:hAnsi="Verdana"/>
          <w:color w:val="000000"/>
          <w:sz w:val="22"/>
          <w:szCs w:val="22"/>
          <w:lang w:eastAsia="en-US"/>
        </w:rPr>
        <w:t xml:space="preserve">4 cours sur un cycle de 2 jours seront offerts pendant le semestre </w:t>
      </w:r>
      <w:r>
        <w:rPr>
          <w:rFonts w:ascii="Verdana" w:hAnsi="Verdana"/>
          <w:color w:val="000000"/>
          <w:sz w:val="22"/>
          <w:szCs w:val="22"/>
        </w:rPr>
        <w:t>(</w:t>
      </w:r>
      <w:r>
        <w:rPr>
          <w:rFonts w:ascii="Verdana" w:hAnsi="Verdana" w:cs="Arial"/>
          <w:sz w:val="22"/>
          <w:szCs w:val="22"/>
        </w:rPr>
        <w:t>modèle de jour alterné : Jour 1 cours A/cours B et Jour 2 Cours C/cours D)</w:t>
      </w:r>
      <w:r>
        <w:rPr>
          <w:rFonts w:ascii="Verdana" w:eastAsiaTheme="minorHAnsi" w:hAnsi="Verdana"/>
          <w:color w:val="000000"/>
          <w:sz w:val="22"/>
          <w:szCs w:val="22"/>
          <w:lang w:eastAsia="en-US"/>
        </w:rPr>
        <w:t>.</w:t>
      </w:r>
    </w:p>
    <w:p w14:paraId="0F42F7BC" w14:textId="77777777" w:rsidR="002077B5" w:rsidRDefault="002077B5" w:rsidP="002077B5">
      <w:pPr>
        <w:pStyle w:val="paragraph"/>
        <w:spacing w:before="0" w:beforeAutospacing="0" w:after="0" w:afterAutospacing="0" w:line="276" w:lineRule="auto"/>
        <w:ind w:left="720"/>
        <w:contextualSpacing/>
        <w:mirrorIndents/>
        <w:textAlignment w:val="baseline"/>
        <w:rPr>
          <w:rFonts w:ascii="Verdana" w:eastAsiaTheme="minorHAnsi" w:hAnsi="Verdana"/>
          <w:color w:val="000000"/>
          <w:sz w:val="22"/>
          <w:szCs w:val="22"/>
          <w:lang w:eastAsia="en-US"/>
        </w:rPr>
      </w:pPr>
    </w:p>
    <w:p w14:paraId="17269EAC" w14:textId="77777777" w:rsidR="002077B5" w:rsidRDefault="002077B5" w:rsidP="002077B5">
      <w:pPr>
        <w:rPr>
          <w:rFonts w:ascii="Verdana" w:eastAsiaTheme="minorHAnsi" w:hAnsi="Verdana"/>
        </w:rPr>
      </w:pPr>
      <w:r>
        <w:rPr>
          <w:rFonts w:ascii="Verdana" w:hAnsi="Verdana"/>
        </w:rPr>
        <w:t>Veuillez noter que certains cours pour les élèves de la 9</w:t>
      </w:r>
      <w:r>
        <w:rPr>
          <w:rFonts w:ascii="Verdana" w:hAnsi="Verdana"/>
          <w:vertAlign w:val="superscript"/>
        </w:rPr>
        <w:t>e</w:t>
      </w:r>
      <w:r>
        <w:rPr>
          <w:rFonts w:ascii="Verdana" w:hAnsi="Verdana"/>
        </w:rPr>
        <w:t xml:space="preserve"> à la 12</w:t>
      </w:r>
      <w:r>
        <w:rPr>
          <w:rFonts w:ascii="Verdana" w:hAnsi="Verdana"/>
          <w:vertAlign w:val="superscript"/>
        </w:rPr>
        <w:t>e</w:t>
      </w:r>
      <w:r>
        <w:rPr>
          <w:rFonts w:ascii="Verdana" w:hAnsi="Verdana"/>
        </w:rPr>
        <w:t xml:space="preserve"> année ne peuvent pas être offerts en mode virtuel temps plein au sein de l’école (p.ex., éducation physique et santé, hôtellerie et tourisme, etc.). Vous pouvez consulter la personne en charge de l’orientation scolaire de votre école si vous avez des questions au regard du choix de cours de votre enfant. </w:t>
      </w:r>
    </w:p>
    <w:p w14:paraId="3FA1E8E0" w14:textId="77777777" w:rsidR="002077B5" w:rsidRDefault="002077B5" w:rsidP="002077B5">
      <w:pPr>
        <w:spacing w:after="0"/>
        <w:rPr>
          <w:rFonts w:ascii="Verdana" w:eastAsia="Times New Roman" w:hAnsi="Verdana" w:cs="Times New Roman"/>
          <w:color w:val="333333"/>
          <w:lang w:eastAsia="fr-CA"/>
        </w:rPr>
      </w:pPr>
      <w:r>
        <w:rPr>
          <w:rFonts w:ascii="Verdana" w:eastAsia="Times New Roman" w:hAnsi="Verdana" w:cs="Times New Roman"/>
          <w:color w:val="333333"/>
          <w:u w:val="single"/>
          <w:lang w:eastAsia="fr-CA"/>
        </w:rPr>
        <w:t>La présence des élèves est obligatoire aux périodes d’enseignement synchrone</w:t>
      </w:r>
      <w:r>
        <w:rPr>
          <w:rFonts w:ascii="Verdana" w:eastAsia="Times New Roman" w:hAnsi="Verdana" w:cs="Times New Roman"/>
          <w:color w:val="333333"/>
          <w:lang w:eastAsia="fr-CA"/>
        </w:rPr>
        <w:t xml:space="preserve">. La prise de l’assiduité est effectuée selon le protocole habituel de l’école.  </w:t>
      </w:r>
    </w:p>
    <w:p w14:paraId="416FC2A6" w14:textId="77777777" w:rsidR="002077B5" w:rsidRDefault="002077B5" w:rsidP="002077B5">
      <w:pPr>
        <w:spacing w:after="0"/>
        <w:rPr>
          <w:rFonts w:ascii="Verdana" w:eastAsia="Times New Roman" w:hAnsi="Verdana" w:cs="Times New Roman"/>
          <w:color w:val="333333"/>
          <w:lang w:eastAsia="fr-CA"/>
        </w:rPr>
      </w:pPr>
    </w:p>
    <w:p w14:paraId="778B3C02" w14:textId="77777777" w:rsidR="002077B5" w:rsidRDefault="002077B5" w:rsidP="002077B5">
      <w:pPr>
        <w:rPr>
          <w:rFonts w:ascii="Verdana" w:eastAsiaTheme="minorHAnsi" w:hAnsi="Verdana"/>
          <w:color w:val="333333"/>
          <w:lang w:eastAsia="fr-CA"/>
        </w:rPr>
      </w:pPr>
      <w:r>
        <w:rPr>
          <w:rFonts w:ascii="Verdana" w:hAnsi="Verdana"/>
          <w:color w:val="333333"/>
          <w:lang w:eastAsia="fr-CA"/>
        </w:rPr>
        <w:t>Comme à l’habitude, les élèves de la 9</w:t>
      </w:r>
      <w:r>
        <w:rPr>
          <w:rFonts w:ascii="Verdana" w:hAnsi="Verdana"/>
          <w:color w:val="333333"/>
          <w:vertAlign w:val="superscript"/>
          <w:lang w:eastAsia="fr-CA"/>
        </w:rPr>
        <w:t>e</w:t>
      </w:r>
      <w:r>
        <w:rPr>
          <w:rFonts w:ascii="Verdana" w:hAnsi="Verdana"/>
          <w:color w:val="333333"/>
          <w:lang w:eastAsia="fr-CA"/>
        </w:rPr>
        <w:t xml:space="preserve"> à la 12</w:t>
      </w:r>
      <w:r>
        <w:rPr>
          <w:rFonts w:ascii="Verdana" w:hAnsi="Verdana"/>
          <w:color w:val="333333"/>
          <w:vertAlign w:val="superscript"/>
          <w:lang w:eastAsia="fr-CA"/>
        </w:rPr>
        <w:t>e</w:t>
      </w:r>
      <w:r>
        <w:rPr>
          <w:rFonts w:ascii="Verdana" w:hAnsi="Verdana"/>
          <w:color w:val="333333"/>
          <w:lang w:eastAsia="fr-CA"/>
        </w:rPr>
        <w:t xml:space="preserve"> année ont la possibilité de s’inscrire à un cours asynchrone du </w:t>
      </w:r>
      <w:hyperlink r:id="rId8" w:history="1">
        <w:r>
          <w:rPr>
            <w:rStyle w:val="Lienhypertexte"/>
            <w:rFonts w:ascii="Verdana" w:hAnsi="Verdana"/>
          </w:rPr>
          <w:t>Consortium d’apprentissage virtuel de langue française de l’Ontario (CAVLFO)</w:t>
        </w:r>
      </w:hyperlink>
      <w:r>
        <w:rPr>
          <w:rFonts w:ascii="Verdana" w:hAnsi="Verdana"/>
          <w:color w:val="333333"/>
          <w:lang w:eastAsia="fr-CA"/>
        </w:rPr>
        <w:t xml:space="preserve"> en suivant les modalités prescrites par ce dernier. Il faut communiquer avec la personne en charge de l’orientation scolaire à l’école pour recevoir des informations et s’inscrire. </w:t>
      </w:r>
    </w:p>
    <w:p w14:paraId="338A1389" w14:textId="77777777" w:rsidR="002077B5" w:rsidRDefault="002077B5" w:rsidP="002077B5">
      <w:pPr>
        <w:spacing w:after="0"/>
        <w:rPr>
          <w:rFonts w:ascii="Verdana" w:eastAsia="Times New Roman" w:hAnsi="Verdana" w:cs="Times New Roman"/>
          <w:color w:val="333333"/>
          <w:lang w:eastAsia="fr-CA"/>
        </w:rPr>
      </w:pPr>
    </w:p>
    <w:p w14:paraId="531C3D85" w14:textId="77777777" w:rsidR="002077B5" w:rsidRDefault="002077B5" w:rsidP="002077B5">
      <w:pPr>
        <w:contextualSpacing/>
        <w:mirrorIndents/>
        <w:rPr>
          <w:rFonts w:ascii="Verdana" w:eastAsiaTheme="minorHAnsi" w:hAnsi="Verdana"/>
          <w:b/>
          <w:bCs/>
          <w:color w:val="000000"/>
          <w:u w:val="single"/>
        </w:rPr>
      </w:pPr>
      <w:r>
        <w:rPr>
          <w:rFonts w:ascii="Verdana" w:hAnsi="Verdana"/>
          <w:b/>
          <w:bCs/>
          <w:color w:val="000000"/>
          <w:u w:val="single"/>
        </w:rPr>
        <w:t>Enseignement à distance (7</w:t>
      </w:r>
      <w:r>
        <w:rPr>
          <w:rFonts w:ascii="Verdana" w:hAnsi="Verdana"/>
          <w:b/>
          <w:bCs/>
          <w:color w:val="000000"/>
          <w:u w:val="single"/>
          <w:vertAlign w:val="superscript"/>
        </w:rPr>
        <w:t>e</w:t>
      </w:r>
      <w:r>
        <w:rPr>
          <w:rFonts w:ascii="Verdana" w:hAnsi="Verdana"/>
          <w:b/>
          <w:bCs/>
          <w:color w:val="000000"/>
          <w:u w:val="single"/>
        </w:rPr>
        <w:t xml:space="preserve"> et 8</w:t>
      </w:r>
      <w:r>
        <w:rPr>
          <w:rFonts w:ascii="Verdana" w:hAnsi="Verdana"/>
          <w:b/>
          <w:bCs/>
          <w:color w:val="000000"/>
          <w:u w:val="single"/>
          <w:vertAlign w:val="superscript"/>
        </w:rPr>
        <w:t>e</w:t>
      </w:r>
      <w:r>
        <w:rPr>
          <w:rFonts w:ascii="Verdana" w:hAnsi="Verdana"/>
          <w:b/>
          <w:bCs/>
          <w:color w:val="000000"/>
          <w:u w:val="single"/>
        </w:rPr>
        <w:t xml:space="preserve"> année) :</w:t>
      </w:r>
    </w:p>
    <w:p w14:paraId="7D70ED7B" w14:textId="77777777" w:rsidR="002077B5" w:rsidRDefault="002077B5" w:rsidP="002077B5">
      <w:pPr>
        <w:contextualSpacing/>
        <w:mirrorIndents/>
        <w:rPr>
          <w:rFonts w:ascii="Verdana" w:hAnsi="Verdana"/>
          <w:color w:val="000000"/>
        </w:rPr>
      </w:pPr>
    </w:p>
    <w:p w14:paraId="7053838A" w14:textId="77777777" w:rsidR="002077B5" w:rsidRDefault="002077B5" w:rsidP="002077B5">
      <w:pPr>
        <w:rPr>
          <w:rFonts w:ascii="Verdana" w:hAnsi="Verdana"/>
          <w:lang w:eastAsia="fr-CA"/>
        </w:rPr>
      </w:pPr>
      <w:r>
        <w:rPr>
          <w:rFonts w:ascii="Verdana" w:hAnsi="Verdana"/>
          <w:lang w:eastAsia="fr-CA"/>
        </w:rPr>
        <w:t xml:space="preserve">Le Programme d’enseignement </w:t>
      </w:r>
      <w:proofErr w:type="spellStart"/>
      <w:r>
        <w:rPr>
          <w:rFonts w:ascii="Verdana" w:hAnsi="Verdana"/>
          <w:lang w:eastAsia="fr-CA"/>
        </w:rPr>
        <w:t>VIAvirtuel</w:t>
      </w:r>
      <w:proofErr w:type="spellEnd"/>
      <w:r>
        <w:rPr>
          <w:rFonts w:ascii="Verdana" w:hAnsi="Verdana"/>
          <w:lang w:eastAsia="fr-CA"/>
        </w:rPr>
        <w:t xml:space="preserve"> est à l’intention des élèves de la 7</w:t>
      </w:r>
      <w:r>
        <w:rPr>
          <w:rFonts w:ascii="Verdana" w:hAnsi="Verdana"/>
          <w:vertAlign w:val="superscript"/>
          <w:lang w:eastAsia="fr-CA"/>
        </w:rPr>
        <w:t>e</w:t>
      </w:r>
      <w:r>
        <w:rPr>
          <w:rFonts w:ascii="Verdana" w:hAnsi="Verdana"/>
          <w:lang w:eastAsia="fr-CA"/>
        </w:rPr>
        <w:t xml:space="preserve"> et 8</w:t>
      </w:r>
      <w:r>
        <w:rPr>
          <w:rFonts w:ascii="Verdana" w:hAnsi="Verdana"/>
          <w:vertAlign w:val="superscript"/>
          <w:lang w:eastAsia="fr-CA"/>
        </w:rPr>
        <w:t>e</w:t>
      </w:r>
      <w:r>
        <w:rPr>
          <w:rFonts w:ascii="Verdana" w:hAnsi="Verdana"/>
          <w:lang w:eastAsia="fr-CA"/>
        </w:rPr>
        <w:t xml:space="preserve"> année, fréquentant une école élémentaire ou une école secondaire dont les parents ont fait le choix de l’enseignement à distance pour la rentrée scolaire 2021-2022. Le Conseil utilise la plateforme TEAMS de Microsoft (suite Office 365) pour l’enseignement à distance et le dépôt de travaux. </w:t>
      </w:r>
    </w:p>
    <w:p w14:paraId="67580876" w14:textId="77777777" w:rsidR="002077B5" w:rsidRDefault="002077B5" w:rsidP="002077B5">
      <w:pPr>
        <w:rPr>
          <w:rFonts w:ascii="Verdana" w:hAnsi="Verdana"/>
          <w:lang w:eastAsia="fr-CA"/>
        </w:rPr>
      </w:pPr>
    </w:p>
    <w:p w14:paraId="4EEA28B6" w14:textId="2C6CDC9C" w:rsidR="002077B5" w:rsidRDefault="002077B5" w:rsidP="002077B5">
      <w:pPr>
        <w:rPr>
          <w:rFonts w:ascii="Verdana" w:hAnsi="Verdana"/>
          <w:lang w:eastAsia="fr-CA"/>
        </w:rPr>
      </w:pPr>
      <w:r>
        <w:rPr>
          <w:rFonts w:ascii="Verdana" w:hAnsi="Verdana"/>
          <w:lang w:eastAsia="fr-CA"/>
        </w:rPr>
        <w:t xml:space="preserve">Un enseignement du curriculum complet sera offert à raison de </w:t>
      </w:r>
      <w:r>
        <w:rPr>
          <w:rFonts w:ascii="Verdana" w:hAnsi="Verdana"/>
          <w:b/>
          <w:bCs/>
          <w:lang w:eastAsia="fr-CA"/>
        </w:rPr>
        <w:t>300 minutes</w:t>
      </w:r>
      <w:r>
        <w:rPr>
          <w:rFonts w:ascii="Verdana" w:hAnsi="Verdana"/>
          <w:lang w:eastAsia="fr-CA"/>
        </w:rPr>
        <w:t xml:space="preserve"> d’occasion d’apprentissage par jour, incluant un minimum de 225 minutes d’apprentissage synchrone. Le personnel enseignant et d’appui affecté au programme </w:t>
      </w:r>
      <w:proofErr w:type="spellStart"/>
      <w:r>
        <w:rPr>
          <w:rFonts w:ascii="Verdana" w:hAnsi="Verdana"/>
          <w:lang w:eastAsia="fr-CA"/>
        </w:rPr>
        <w:t>VIAvirtuel</w:t>
      </w:r>
      <w:proofErr w:type="spellEnd"/>
      <w:r>
        <w:rPr>
          <w:rFonts w:ascii="Verdana" w:hAnsi="Verdana"/>
          <w:lang w:eastAsia="fr-CA"/>
        </w:rPr>
        <w:t xml:space="preserve"> sera disponible pendant l’horaire de la journée scolaire établi par l’école à l’exception de l’heure du repas et des pauses. </w:t>
      </w:r>
      <w:r>
        <w:rPr>
          <w:rFonts w:ascii="Verdana" w:hAnsi="Verdana"/>
          <w:u w:val="single"/>
          <w:lang w:eastAsia="fr-CA"/>
        </w:rPr>
        <w:t xml:space="preserve">Les groupes classes du programme </w:t>
      </w:r>
      <w:proofErr w:type="spellStart"/>
      <w:r>
        <w:rPr>
          <w:rFonts w:ascii="Verdana" w:hAnsi="Verdana"/>
          <w:u w:val="single"/>
          <w:lang w:eastAsia="fr-CA"/>
        </w:rPr>
        <w:t>VIAvirtuel</w:t>
      </w:r>
      <w:proofErr w:type="spellEnd"/>
      <w:r>
        <w:rPr>
          <w:rFonts w:ascii="Verdana" w:hAnsi="Verdana"/>
          <w:u w:val="single"/>
          <w:lang w:eastAsia="fr-CA"/>
        </w:rPr>
        <w:t xml:space="preserve"> pourront être une amalgamation d’élèves d’une même école et/ou de différentes écoles. </w:t>
      </w:r>
    </w:p>
    <w:p w14:paraId="0828B765" w14:textId="77777777" w:rsidR="002077B5" w:rsidRDefault="002077B5" w:rsidP="002077B5">
      <w:pPr>
        <w:rPr>
          <w:rFonts w:ascii="Verdana" w:hAnsi="Verdana"/>
          <w:lang w:eastAsia="fr-CA"/>
        </w:rPr>
      </w:pPr>
      <w:r>
        <w:rPr>
          <w:rFonts w:ascii="Verdana" w:hAnsi="Verdana"/>
          <w:u w:val="single"/>
          <w:lang w:eastAsia="fr-CA"/>
        </w:rPr>
        <w:t>La présence des élèves est obligatoire aux périodes d’enseignement synchrone</w:t>
      </w:r>
      <w:r>
        <w:rPr>
          <w:rFonts w:ascii="Verdana" w:hAnsi="Verdana"/>
          <w:lang w:eastAsia="fr-CA"/>
        </w:rPr>
        <w:t xml:space="preserve">. La prise des présences sera effectuée selon le protocole habituel de l’école.  </w:t>
      </w:r>
    </w:p>
    <w:p w14:paraId="1D105909" w14:textId="77777777" w:rsidR="002077B5" w:rsidRDefault="002077B5" w:rsidP="002077B5">
      <w:pPr>
        <w:spacing w:after="0"/>
        <w:rPr>
          <w:rFonts w:ascii="Verdana" w:eastAsia="Times New Roman" w:hAnsi="Verdana" w:cs="Times New Roman"/>
          <w:b/>
          <w:color w:val="333333"/>
          <w:lang w:eastAsia="fr-CA"/>
        </w:rPr>
      </w:pPr>
      <w:r>
        <w:rPr>
          <w:rFonts w:ascii="Verdana" w:eastAsia="Times New Roman" w:hAnsi="Verdana" w:cs="Times New Roman"/>
          <w:color w:val="333333"/>
          <w:lang w:eastAsia="fr-CA"/>
        </w:rPr>
        <w:t xml:space="preserve">Toutes les matières du curriculum sont enseignées dans le programme </w:t>
      </w:r>
      <w:proofErr w:type="spellStart"/>
      <w:r>
        <w:rPr>
          <w:rFonts w:ascii="Verdana" w:eastAsia="Times New Roman" w:hAnsi="Verdana" w:cs="Times New Roman"/>
          <w:color w:val="333333"/>
          <w:lang w:eastAsia="fr-CA"/>
        </w:rPr>
        <w:t>VIAvirtuel</w:t>
      </w:r>
      <w:proofErr w:type="spellEnd"/>
      <w:r>
        <w:rPr>
          <w:rFonts w:ascii="Verdana" w:eastAsia="Times New Roman" w:hAnsi="Verdana" w:cs="Times New Roman"/>
          <w:color w:val="333333"/>
          <w:lang w:eastAsia="fr-CA"/>
        </w:rPr>
        <w:t xml:space="preserve">. Généralement, il y a l’enseignement de matières le matin pour un bloc de 150 minutes et d’un autre bloc de 150 minutes en après-midi pour d’autres matières. L’intégration des matières est préconisée. </w:t>
      </w:r>
    </w:p>
    <w:p w14:paraId="173482B7" w14:textId="77777777" w:rsidR="002077B5" w:rsidRDefault="002077B5" w:rsidP="002077B5">
      <w:pPr>
        <w:spacing w:after="0"/>
        <w:rPr>
          <w:rFonts w:ascii="Verdana" w:eastAsia="Times New Roman" w:hAnsi="Verdana" w:cs="Times New Roman"/>
          <w:b/>
          <w:color w:val="333333"/>
          <w:lang w:eastAsia="fr-CA"/>
        </w:rPr>
      </w:pPr>
    </w:p>
    <w:p w14:paraId="54877527" w14:textId="77777777" w:rsidR="002077B5" w:rsidRDefault="002077B5" w:rsidP="002077B5">
      <w:pPr>
        <w:spacing w:after="0"/>
        <w:rPr>
          <w:rFonts w:ascii="Verdana" w:eastAsia="Times New Roman" w:hAnsi="Verdana" w:cs="Times New Roman"/>
          <w:b/>
          <w:color w:val="333333"/>
          <w:lang w:eastAsia="fr-CA"/>
        </w:rPr>
      </w:pPr>
      <w:r>
        <w:rPr>
          <w:rFonts w:ascii="Verdana" w:eastAsia="Times New Roman" w:hAnsi="Verdana" w:cs="Times New Roman"/>
          <w:b/>
          <w:color w:val="333333"/>
          <w:lang w:eastAsia="fr-CA"/>
        </w:rPr>
        <w:t>ENGAGEMENT DES PARENTS, TUTEURS, TUTRICES</w:t>
      </w:r>
    </w:p>
    <w:p w14:paraId="6BA64EBA" w14:textId="77777777" w:rsidR="002077B5" w:rsidRDefault="002077B5" w:rsidP="002077B5">
      <w:pPr>
        <w:spacing w:after="0"/>
        <w:rPr>
          <w:rFonts w:ascii="Verdana" w:eastAsia="Times New Roman" w:hAnsi="Verdana" w:cs="Times New Roman"/>
          <w:color w:val="333333"/>
          <w:lang w:eastAsia="fr-CA"/>
        </w:rPr>
      </w:pPr>
      <w:r>
        <w:rPr>
          <w:rFonts w:ascii="Verdana" w:eastAsia="Times New Roman" w:hAnsi="Verdana" w:cs="Times New Roman"/>
          <w:color w:val="333333"/>
          <w:lang w:eastAsia="fr-CA"/>
        </w:rPr>
        <w:t>Les élèves de la 7</w:t>
      </w:r>
      <w:r>
        <w:rPr>
          <w:rFonts w:ascii="Verdana" w:eastAsia="Times New Roman" w:hAnsi="Verdana" w:cs="Times New Roman"/>
          <w:color w:val="333333"/>
          <w:vertAlign w:val="superscript"/>
          <w:lang w:eastAsia="fr-CA"/>
        </w:rPr>
        <w:t>e</w:t>
      </w:r>
      <w:r>
        <w:rPr>
          <w:rFonts w:ascii="Verdana" w:eastAsia="Times New Roman" w:hAnsi="Verdana" w:cs="Times New Roman"/>
          <w:color w:val="333333"/>
          <w:lang w:eastAsia="fr-CA"/>
        </w:rPr>
        <w:t xml:space="preserve"> à la 12</w:t>
      </w:r>
      <w:r>
        <w:rPr>
          <w:rFonts w:ascii="Verdana" w:eastAsia="Times New Roman" w:hAnsi="Verdana" w:cs="Times New Roman"/>
          <w:color w:val="333333"/>
          <w:vertAlign w:val="superscript"/>
          <w:lang w:eastAsia="fr-CA"/>
        </w:rPr>
        <w:t>e</w:t>
      </w:r>
      <w:r>
        <w:rPr>
          <w:rFonts w:ascii="Verdana" w:eastAsia="Times New Roman" w:hAnsi="Verdana" w:cs="Times New Roman"/>
          <w:color w:val="333333"/>
          <w:lang w:eastAsia="fr-CA"/>
        </w:rPr>
        <w:t xml:space="preserve"> année sont plus autonomes, toutefois, les parents, tuteurs, tutrices demeurent un appui essentiel pour veiller à ce que leur enfant soit assidu au cours. </w:t>
      </w:r>
    </w:p>
    <w:p w14:paraId="6627358C" w14:textId="77777777" w:rsidR="002077B5" w:rsidRDefault="002077B5" w:rsidP="002077B5">
      <w:pPr>
        <w:spacing w:after="0"/>
        <w:rPr>
          <w:rFonts w:ascii="Verdana" w:eastAsia="Times New Roman" w:hAnsi="Verdana" w:cs="Times New Roman"/>
          <w:color w:val="333333"/>
          <w:lang w:eastAsia="fr-CA"/>
        </w:rPr>
      </w:pPr>
    </w:p>
    <w:p w14:paraId="093E1EFE" w14:textId="77777777" w:rsidR="002077B5" w:rsidRDefault="002077B5" w:rsidP="002077B5">
      <w:pPr>
        <w:spacing w:after="0"/>
        <w:rPr>
          <w:rFonts w:ascii="Verdana" w:eastAsia="Times New Roman" w:hAnsi="Verdana" w:cs="Times New Roman"/>
          <w:b/>
          <w:color w:val="333333"/>
          <w:lang w:eastAsia="fr-CA"/>
        </w:rPr>
      </w:pPr>
      <w:r>
        <w:rPr>
          <w:rFonts w:ascii="Verdana" w:eastAsia="Times New Roman" w:hAnsi="Verdana" w:cs="Times New Roman"/>
          <w:b/>
          <w:color w:val="333333"/>
          <w:lang w:eastAsia="fr-CA"/>
        </w:rPr>
        <w:t>DÉFINITIONS DES TERMES</w:t>
      </w:r>
    </w:p>
    <w:p w14:paraId="2F37B5AA" w14:textId="77777777" w:rsidR="002077B5" w:rsidRDefault="002077B5" w:rsidP="002077B5">
      <w:pPr>
        <w:spacing w:after="0"/>
        <w:rPr>
          <w:rFonts w:ascii="Verdana" w:eastAsia="Times New Roman" w:hAnsi="Verdana" w:cs="Times New Roman"/>
          <w:color w:val="333333"/>
          <w:lang w:eastAsia="fr-CA"/>
        </w:rPr>
      </w:pPr>
      <w:r>
        <w:rPr>
          <w:rFonts w:ascii="Verdana" w:eastAsia="Times New Roman" w:hAnsi="Verdana" w:cs="Times New Roman"/>
          <w:color w:val="333333"/>
          <w:lang w:eastAsia="fr-CA"/>
        </w:rPr>
        <w:t>Les termes « apprentissage synchrone » et « apprentissage asynchrone » désignent ce qui suit :</w:t>
      </w:r>
    </w:p>
    <w:p w14:paraId="074107DD" w14:textId="77777777" w:rsidR="002077B5" w:rsidRDefault="002077B5" w:rsidP="002077B5">
      <w:pPr>
        <w:spacing w:after="300"/>
        <w:rPr>
          <w:rFonts w:ascii="Verdana" w:eastAsia="Times New Roman" w:hAnsi="Verdana" w:cs="Times New Roman"/>
          <w:color w:val="333333"/>
          <w:lang w:eastAsia="fr-CA"/>
        </w:rPr>
      </w:pPr>
      <w:r>
        <w:rPr>
          <w:rFonts w:ascii="Verdana" w:eastAsia="Times New Roman" w:hAnsi="Verdana" w:cs="Times New Roman"/>
          <w:color w:val="333333"/>
          <w:u w:val="single"/>
          <w:lang w:eastAsia="fr-CA"/>
        </w:rPr>
        <w:t>Apprentissage synchrone</w:t>
      </w:r>
      <w:r>
        <w:rPr>
          <w:rFonts w:ascii="Verdana" w:eastAsia="Times New Roman" w:hAnsi="Verdana" w:cs="Times New Roman"/>
          <w:color w:val="333333"/>
          <w:lang w:eastAsia="fr-CA"/>
        </w:rPr>
        <w:t xml:space="preserve"> : Apprentissage qui se déroule en temps réel, en présence de l’enseignant. L'apprentissage synchrone implique l'utilisation de textes, de vidéos ou de la communication vocale d'une manière qui permet au personnel enseignant et à d'autres membres de l'équipe de l'école ou du conseil scolaire d'enseigner aux élèves et d'établir avec eux un contact en temps réel. Il favorise le bien-être et le rendement scolaire de tous les élèves, y compris de ceux ayant des besoins particuliers, en offrant au personnel enseignant et aux élèves une façon interactive et engageante d'apprendre. Il aide l'enseignante ou l'enseignant à fournir une rétroaction immédiate aux élèves et permet aux élèves d'interagir les uns avec les autres.  </w:t>
      </w:r>
    </w:p>
    <w:p w14:paraId="64D7593D" w14:textId="3749951F" w:rsidR="002077B5" w:rsidRDefault="002077B5" w:rsidP="002077B5">
      <w:pPr>
        <w:spacing w:before="100" w:beforeAutospacing="1" w:after="100" w:afterAutospacing="1"/>
        <w:rPr>
          <w:rFonts w:ascii="Verdana" w:eastAsia="Times New Roman" w:hAnsi="Verdana" w:cs="Times New Roman"/>
          <w:color w:val="333333"/>
          <w:lang w:eastAsia="fr-CA"/>
        </w:rPr>
      </w:pPr>
      <w:r>
        <w:rPr>
          <w:rFonts w:ascii="Verdana" w:eastAsia="Times New Roman" w:hAnsi="Verdana" w:cs="Times New Roman"/>
          <w:color w:val="333333"/>
          <w:u w:val="single"/>
          <w:lang w:eastAsia="fr-CA"/>
        </w:rPr>
        <w:t>Apprentissage asynchrone</w:t>
      </w:r>
      <w:r>
        <w:rPr>
          <w:rFonts w:ascii="Verdana" w:eastAsia="Times New Roman" w:hAnsi="Verdana" w:cs="Times New Roman"/>
          <w:color w:val="333333"/>
          <w:lang w:eastAsia="fr-CA"/>
        </w:rPr>
        <w:t xml:space="preserve"> : Apprentissage sans la supervision de l’enseignant. Dans le cadre de l'apprentissage asynchrone, les élèves peuvent être amenés, par exemple, à regarder des leçons sur vidéo préenregistrées et à accomplir individuellement ou en équipe des tâches assignées.</w:t>
      </w:r>
    </w:p>
    <w:p w14:paraId="1CEAA293" w14:textId="706BB2D9" w:rsidR="002077B5" w:rsidRDefault="002077B5" w:rsidP="002077B5">
      <w:pPr>
        <w:spacing w:before="100" w:beforeAutospacing="1" w:after="100" w:afterAutospacing="1"/>
        <w:rPr>
          <w:rFonts w:ascii="Verdana" w:eastAsia="Times New Roman" w:hAnsi="Verdana" w:cs="Times New Roman"/>
          <w:color w:val="333333"/>
          <w:lang w:eastAsia="fr-CA"/>
        </w:rPr>
      </w:pPr>
    </w:p>
    <w:p w14:paraId="6EB919AD" w14:textId="77777777" w:rsidR="002077B5" w:rsidRDefault="002077B5" w:rsidP="002077B5">
      <w:pPr>
        <w:spacing w:before="100" w:beforeAutospacing="1" w:after="100" w:afterAutospacing="1"/>
        <w:rPr>
          <w:rFonts w:ascii="Verdana" w:eastAsia="Times New Roman" w:hAnsi="Verdana" w:cs="Times New Roman"/>
          <w:b/>
          <w:color w:val="333333"/>
          <w:lang w:eastAsia="fr-CA"/>
        </w:rPr>
      </w:pPr>
    </w:p>
    <w:p w14:paraId="34875C97" w14:textId="77777777" w:rsidR="002077B5" w:rsidRDefault="002077B5" w:rsidP="002077B5">
      <w:pPr>
        <w:spacing w:before="100" w:beforeAutospacing="1" w:after="100" w:afterAutospacing="1"/>
        <w:rPr>
          <w:rFonts w:ascii="Verdana" w:eastAsia="Times New Roman" w:hAnsi="Verdana" w:cs="Times New Roman"/>
          <w:b/>
          <w:color w:val="333333"/>
          <w:lang w:eastAsia="fr-CA"/>
        </w:rPr>
      </w:pPr>
      <w:r>
        <w:rPr>
          <w:rFonts w:ascii="Verdana" w:eastAsia="Times New Roman" w:hAnsi="Verdana" w:cs="Times New Roman"/>
          <w:b/>
          <w:color w:val="333333"/>
          <w:lang w:eastAsia="fr-CA"/>
        </w:rPr>
        <w:lastRenderedPageBreak/>
        <w:t xml:space="preserve">TEMPS À CONSACRER CHAQUE JOUR À L’APPRENTISSAGE </w:t>
      </w:r>
    </w:p>
    <w:tbl>
      <w:tblPr>
        <w:tblStyle w:val="Grilledutableau"/>
        <w:tblW w:w="9209" w:type="dxa"/>
        <w:tblLook w:val="04A0" w:firstRow="1" w:lastRow="0" w:firstColumn="1" w:lastColumn="0" w:noHBand="0" w:noVBand="1"/>
      </w:tblPr>
      <w:tblGrid>
        <w:gridCol w:w="1565"/>
        <w:gridCol w:w="3312"/>
        <w:gridCol w:w="2115"/>
        <w:gridCol w:w="2217"/>
      </w:tblGrid>
      <w:tr w:rsidR="002077B5" w14:paraId="7CB94007" w14:textId="77777777" w:rsidTr="002077B5">
        <w:tc>
          <w:tcPr>
            <w:tcW w:w="1565" w:type="dxa"/>
            <w:tcBorders>
              <w:top w:val="single" w:sz="4" w:space="0" w:color="auto"/>
              <w:left w:val="single" w:sz="4" w:space="0" w:color="auto"/>
              <w:bottom w:val="single" w:sz="4" w:space="0" w:color="auto"/>
              <w:right w:val="single" w:sz="4" w:space="0" w:color="auto"/>
            </w:tcBorders>
            <w:hideMark/>
          </w:tcPr>
          <w:p w14:paraId="47F7E81E" w14:textId="77777777" w:rsidR="002077B5" w:rsidRDefault="002077B5">
            <w:pPr>
              <w:spacing w:before="100" w:beforeAutospacing="1" w:after="100" w:afterAutospacing="1"/>
              <w:jc w:val="center"/>
              <w:rPr>
                <w:rFonts w:ascii="Verdana" w:eastAsia="Times New Roman" w:hAnsi="Verdana" w:cs="Times New Roman"/>
                <w:b/>
                <w:color w:val="333333"/>
                <w:lang w:eastAsia="fr-CA"/>
              </w:rPr>
            </w:pPr>
            <w:r>
              <w:rPr>
                <w:rFonts w:ascii="Verdana" w:eastAsia="Times New Roman" w:hAnsi="Verdana" w:cs="Times New Roman"/>
                <w:b/>
                <w:color w:val="333333"/>
                <w:lang w:eastAsia="fr-CA"/>
              </w:rPr>
              <w:t>Année d’étude de l’élève</w:t>
            </w:r>
          </w:p>
        </w:tc>
        <w:tc>
          <w:tcPr>
            <w:tcW w:w="3312" w:type="dxa"/>
            <w:tcBorders>
              <w:top w:val="single" w:sz="4" w:space="0" w:color="auto"/>
              <w:left w:val="single" w:sz="4" w:space="0" w:color="auto"/>
              <w:bottom w:val="single" w:sz="4" w:space="0" w:color="auto"/>
              <w:right w:val="single" w:sz="4" w:space="0" w:color="auto"/>
            </w:tcBorders>
            <w:hideMark/>
          </w:tcPr>
          <w:p w14:paraId="0C90A9E2" w14:textId="77777777" w:rsidR="002077B5" w:rsidRDefault="002077B5">
            <w:pPr>
              <w:spacing w:before="100" w:beforeAutospacing="1" w:after="100" w:afterAutospacing="1"/>
              <w:jc w:val="center"/>
              <w:rPr>
                <w:rFonts w:ascii="Verdana" w:eastAsia="Times New Roman" w:hAnsi="Verdana" w:cs="Times New Roman"/>
                <w:b/>
                <w:color w:val="333333"/>
                <w:lang w:eastAsia="fr-CA"/>
              </w:rPr>
            </w:pPr>
            <w:r>
              <w:rPr>
                <w:rFonts w:ascii="Verdana" w:eastAsia="Times New Roman" w:hAnsi="Verdana" w:cs="Times New Roman"/>
                <w:b/>
                <w:color w:val="333333"/>
                <w:lang w:eastAsia="fr-CA"/>
              </w:rPr>
              <w:t>Exigence relative à la période minimale à consacrer chaque jour à l’apprentissage synchrone</w:t>
            </w:r>
          </w:p>
        </w:tc>
        <w:tc>
          <w:tcPr>
            <w:tcW w:w="2115" w:type="dxa"/>
            <w:tcBorders>
              <w:top w:val="single" w:sz="4" w:space="0" w:color="auto"/>
              <w:left w:val="single" w:sz="4" w:space="0" w:color="auto"/>
              <w:bottom w:val="single" w:sz="4" w:space="0" w:color="auto"/>
              <w:right w:val="single" w:sz="4" w:space="0" w:color="auto"/>
            </w:tcBorders>
            <w:hideMark/>
          </w:tcPr>
          <w:p w14:paraId="24D1F48E" w14:textId="77777777" w:rsidR="002077B5" w:rsidRDefault="002077B5">
            <w:pPr>
              <w:spacing w:before="100" w:beforeAutospacing="1" w:after="100" w:afterAutospacing="1"/>
              <w:jc w:val="center"/>
              <w:rPr>
                <w:rFonts w:ascii="Verdana" w:eastAsia="Times New Roman" w:hAnsi="Verdana" w:cs="Times New Roman"/>
                <w:b/>
                <w:color w:val="333333"/>
                <w:lang w:eastAsia="fr-CA"/>
              </w:rPr>
            </w:pPr>
            <w:r>
              <w:rPr>
                <w:rFonts w:ascii="Verdana" w:eastAsia="Times New Roman" w:hAnsi="Verdana" w:cs="Times New Roman"/>
                <w:b/>
                <w:color w:val="333333"/>
                <w:lang w:eastAsia="fr-CA"/>
              </w:rPr>
              <w:t>Temps disponible à l’apprentissage asynchrone</w:t>
            </w:r>
          </w:p>
        </w:tc>
        <w:tc>
          <w:tcPr>
            <w:tcW w:w="2217" w:type="dxa"/>
            <w:tcBorders>
              <w:top w:val="single" w:sz="4" w:space="0" w:color="auto"/>
              <w:left w:val="single" w:sz="4" w:space="0" w:color="auto"/>
              <w:bottom w:val="single" w:sz="4" w:space="0" w:color="auto"/>
              <w:right w:val="single" w:sz="4" w:space="0" w:color="auto"/>
            </w:tcBorders>
            <w:hideMark/>
          </w:tcPr>
          <w:p w14:paraId="259FC0EE" w14:textId="77777777" w:rsidR="002077B5" w:rsidRDefault="002077B5">
            <w:pPr>
              <w:spacing w:before="100" w:beforeAutospacing="1" w:after="100" w:afterAutospacing="1"/>
              <w:jc w:val="center"/>
              <w:rPr>
                <w:rFonts w:ascii="Verdana" w:eastAsia="Times New Roman" w:hAnsi="Verdana" w:cs="Times New Roman"/>
                <w:b/>
                <w:color w:val="333333"/>
                <w:lang w:eastAsia="fr-CA"/>
              </w:rPr>
            </w:pPr>
            <w:r>
              <w:rPr>
                <w:rFonts w:ascii="Verdana" w:eastAsia="Times New Roman" w:hAnsi="Verdana" w:cs="Times New Roman"/>
                <w:b/>
                <w:color w:val="333333"/>
                <w:lang w:eastAsia="fr-CA"/>
              </w:rPr>
              <w:t>Total du temps d’apprentissage à chaque jour</w:t>
            </w:r>
          </w:p>
        </w:tc>
      </w:tr>
      <w:tr w:rsidR="002077B5" w14:paraId="40E626D3" w14:textId="77777777" w:rsidTr="002077B5">
        <w:tc>
          <w:tcPr>
            <w:tcW w:w="1565" w:type="dxa"/>
            <w:tcBorders>
              <w:top w:val="single" w:sz="4" w:space="0" w:color="auto"/>
              <w:left w:val="single" w:sz="4" w:space="0" w:color="auto"/>
              <w:bottom w:val="single" w:sz="4" w:space="0" w:color="auto"/>
              <w:right w:val="single" w:sz="4" w:space="0" w:color="auto"/>
            </w:tcBorders>
            <w:hideMark/>
          </w:tcPr>
          <w:p w14:paraId="69DA3704" w14:textId="77777777" w:rsidR="002077B5" w:rsidRDefault="002077B5">
            <w:pPr>
              <w:spacing w:before="100" w:beforeAutospacing="1" w:after="100" w:afterAutospacing="1"/>
              <w:jc w:val="center"/>
              <w:rPr>
                <w:rFonts w:ascii="Verdana" w:eastAsia="Times New Roman" w:hAnsi="Verdana" w:cs="Times New Roman"/>
                <w:color w:val="333333"/>
                <w:lang w:eastAsia="fr-CA"/>
              </w:rPr>
            </w:pPr>
            <w:r>
              <w:rPr>
                <w:rFonts w:ascii="Verdana" w:eastAsia="Times New Roman" w:hAnsi="Verdana" w:cs="Times New Roman"/>
                <w:color w:val="333333"/>
                <w:lang w:eastAsia="fr-CA"/>
              </w:rPr>
              <w:t>7</w:t>
            </w:r>
            <w:r>
              <w:rPr>
                <w:rFonts w:ascii="Verdana" w:eastAsia="Times New Roman" w:hAnsi="Verdana" w:cs="Times New Roman"/>
                <w:color w:val="333333"/>
                <w:vertAlign w:val="superscript"/>
                <w:lang w:eastAsia="fr-CA"/>
              </w:rPr>
              <w:t>e</w:t>
            </w:r>
            <w:r>
              <w:rPr>
                <w:rFonts w:ascii="Verdana" w:eastAsia="Times New Roman" w:hAnsi="Verdana" w:cs="Times New Roman"/>
                <w:color w:val="333333"/>
                <w:lang w:eastAsia="fr-CA"/>
              </w:rPr>
              <w:t xml:space="preserve"> et 8</w:t>
            </w:r>
            <w:r>
              <w:rPr>
                <w:rFonts w:ascii="Verdana" w:eastAsia="Times New Roman" w:hAnsi="Verdana" w:cs="Times New Roman"/>
                <w:color w:val="333333"/>
                <w:vertAlign w:val="superscript"/>
                <w:lang w:eastAsia="fr-CA"/>
              </w:rPr>
              <w:t>e</w:t>
            </w:r>
            <w:r>
              <w:rPr>
                <w:rFonts w:ascii="Verdana" w:eastAsia="Times New Roman" w:hAnsi="Verdana" w:cs="Times New Roman"/>
                <w:color w:val="333333"/>
                <w:lang w:eastAsia="fr-CA"/>
              </w:rPr>
              <w:t xml:space="preserve"> année</w:t>
            </w:r>
          </w:p>
        </w:tc>
        <w:tc>
          <w:tcPr>
            <w:tcW w:w="3312" w:type="dxa"/>
            <w:tcBorders>
              <w:top w:val="single" w:sz="4" w:space="0" w:color="auto"/>
              <w:left w:val="single" w:sz="4" w:space="0" w:color="auto"/>
              <w:bottom w:val="single" w:sz="4" w:space="0" w:color="auto"/>
              <w:right w:val="single" w:sz="4" w:space="0" w:color="auto"/>
            </w:tcBorders>
            <w:hideMark/>
          </w:tcPr>
          <w:p w14:paraId="737D72A3" w14:textId="77777777" w:rsidR="002077B5" w:rsidRDefault="002077B5">
            <w:pPr>
              <w:spacing w:before="100" w:beforeAutospacing="1" w:after="100" w:afterAutospacing="1"/>
              <w:rPr>
                <w:rFonts w:ascii="Verdana" w:eastAsia="Times New Roman" w:hAnsi="Verdana" w:cs="Times New Roman"/>
                <w:color w:val="333333"/>
                <w:lang w:eastAsia="fr-CA"/>
              </w:rPr>
            </w:pPr>
            <w:r>
              <w:rPr>
                <w:rFonts w:ascii="Verdana" w:eastAsia="Times New Roman" w:hAnsi="Verdana" w:cs="Times New Roman"/>
                <w:color w:val="333333"/>
                <w:lang w:eastAsia="fr-CA"/>
              </w:rPr>
              <w:t xml:space="preserve">225 minutes par jour </w:t>
            </w:r>
          </w:p>
        </w:tc>
        <w:tc>
          <w:tcPr>
            <w:tcW w:w="2115" w:type="dxa"/>
            <w:tcBorders>
              <w:top w:val="single" w:sz="4" w:space="0" w:color="auto"/>
              <w:left w:val="single" w:sz="4" w:space="0" w:color="auto"/>
              <w:bottom w:val="single" w:sz="4" w:space="0" w:color="auto"/>
              <w:right w:val="single" w:sz="4" w:space="0" w:color="auto"/>
            </w:tcBorders>
            <w:hideMark/>
          </w:tcPr>
          <w:p w14:paraId="2EA3BD6B" w14:textId="77777777" w:rsidR="002077B5" w:rsidRDefault="002077B5">
            <w:pPr>
              <w:spacing w:before="100" w:beforeAutospacing="1" w:after="100" w:afterAutospacing="1"/>
              <w:rPr>
                <w:rFonts w:ascii="Verdana" w:eastAsia="Times New Roman" w:hAnsi="Verdana" w:cs="Times New Roman"/>
                <w:color w:val="333333"/>
                <w:lang w:eastAsia="fr-CA"/>
              </w:rPr>
            </w:pPr>
            <w:r>
              <w:rPr>
                <w:rFonts w:ascii="Verdana" w:eastAsia="Times New Roman" w:hAnsi="Verdana" w:cs="Times New Roman"/>
                <w:color w:val="333333"/>
                <w:lang w:eastAsia="fr-CA"/>
              </w:rPr>
              <w:t>75 minutes</w:t>
            </w:r>
          </w:p>
        </w:tc>
        <w:tc>
          <w:tcPr>
            <w:tcW w:w="2217" w:type="dxa"/>
            <w:tcBorders>
              <w:top w:val="single" w:sz="4" w:space="0" w:color="auto"/>
              <w:left w:val="single" w:sz="4" w:space="0" w:color="auto"/>
              <w:bottom w:val="single" w:sz="4" w:space="0" w:color="auto"/>
              <w:right w:val="single" w:sz="4" w:space="0" w:color="auto"/>
            </w:tcBorders>
            <w:hideMark/>
          </w:tcPr>
          <w:p w14:paraId="5AA6826B" w14:textId="77777777" w:rsidR="002077B5" w:rsidRDefault="002077B5">
            <w:pPr>
              <w:spacing w:before="100" w:beforeAutospacing="1" w:after="100" w:afterAutospacing="1"/>
              <w:rPr>
                <w:rFonts w:ascii="Verdana" w:eastAsia="Times New Roman" w:hAnsi="Verdana" w:cs="Times New Roman"/>
                <w:color w:val="333333"/>
                <w:lang w:eastAsia="fr-CA"/>
              </w:rPr>
            </w:pPr>
            <w:r>
              <w:rPr>
                <w:rFonts w:ascii="Verdana" w:eastAsia="Times New Roman" w:hAnsi="Verdana" w:cs="Times New Roman"/>
                <w:color w:val="333333"/>
                <w:lang w:eastAsia="fr-CA"/>
              </w:rPr>
              <w:t>300 minutes</w:t>
            </w:r>
          </w:p>
        </w:tc>
      </w:tr>
      <w:tr w:rsidR="002077B5" w14:paraId="571B79DE" w14:textId="77777777" w:rsidTr="002077B5">
        <w:tc>
          <w:tcPr>
            <w:tcW w:w="1565" w:type="dxa"/>
            <w:tcBorders>
              <w:top w:val="single" w:sz="4" w:space="0" w:color="auto"/>
              <w:left w:val="single" w:sz="4" w:space="0" w:color="auto"/>
              <w:bottom w:val="single" w:sz="4" w:space="0" w:color="auto"/>
              <w:right w:val="single" w:sz="4" w:space="0" w:color="auto"/>
            </w:tcBorders>
            <w:hideMark/>
          </w:tcPr>
          <w:p w14:paraId="586C5254" w14:textId="77777777" w:rsidR="002077B5" w:rsidRDefault="002077B5">
            <w:pPr>
              <w:spacing w:before="100" w:beforeAutospacing="1" w:after="100" w:afterAutospacing="1"/>
              <w:jc w:val="center"/>
              <w:rPr>
                <w:rFonts w:ascii="Verdana" w:eastAsia="Times New Roman" w:hAnsi="Verdana" w:cs="Times New Roman"/>
                <w:color w:val="333333"/>
                <w:lang w:eastAsia="fr-CA"/>
              </w:rPr>
            </w:pPr>
            <w:r>
              <w:rPr>
                <w:rFonts w:ascii="Verdana" w:eastAsia="Times New Roman" w:hAnsi="Verdana" w:cs="Times New Roman"/>
                <w:color w:val="333333"/>
                <w:lang w:eastAsia="fr-CA"/>
              </w:rPr>
              <w:t>9</w:t>
            </w:r>
            <w:r>
              <w:rPr>
                <w:rFonts w:ascii="Verdana" w:eastAsia="Times New Roman" w:hAnsi="Verdana" w:cs="Times New Roman"/>
                <w:color w:val="333333"/>
                <w:vertAlign w:val="superscript"/>
                <w:lang w:eastAsia="fr-CA"/>
              </w:rPr>
              <w:t>e</w:t>
            </w:r>
            <w:r>
              <w:rPr>
                <w:rFonts w:ascii="Verdana" w:eastAsia="Times New Roman" w:hAnsi="Verdana" w:cs="Times New Roman"/>
                <w:color w:val="333333"/>
                <w:lang w:eastAsia="fr-CA"/>
              </w:rPr>
              <w:t xml:space="preserve"> à 12</w:t>
            </w:r>
            <w:r>
              <w:rPr>
                <w:rFonts w:ascii="Verdana" w:eastAsia="Times New Roman" w:hAnsi="Verdana" w:cs="Times New Roman"/>
                <w:color w:val="333333"/>
                <w:vertAlign w:val="superscript"/>
                <w:lang w:eastAsia="fr-CA"/>
              </w:rPr>
              <w:t>e</w:t>
            </w:r>
            <w:r>
              <w:rPr>
                <w:rFonts w:ascii="Verdana" w:eastAsia="Times New Roman" w:hAnsi="Verdana" w:cs="Times New Roman"/>
                <w:color w:val="333333"/>
                <w:lang w:eastAsia="fr-CA"/>
              </w:rPr>
              <w:t xml:space="preserve"> année</w:t>
            </w:r>
          </w:p>
        </w:tc>
        <w:tc>
          <w:tcPr>
            <w:tcW w:w="3312" w:type="dxa"/>
            <w:tcBorders>
              <w:top w:val="single" w:sz="4" w:space="0" w:color="auto"/>
              <w:left w:val="single" w:sz="4" w:space="0" w:color="auto"/>
              <w:bottom w:val="single" w:sz="4" w:space="0" w:color="auto"/>
              <w:right w:val="single" w:sz="4" w:space="0" w:color="auto"/>
            </w:tcBorders>
            <w:hideMark/>
          </w:tcPr>
          <w:p w14:paraId="4E9F4D03" w14:textId="77777777" w:rsidR="002077B5" w:rsidRDefault="002077B5">
            <w:pPr>
              <w:spacing w:before="100" w:beforeAutospacing="1" w:after="100" w:afterAutospacing="1"/>
              <w:rPr>
                <w:rFonts w:ascii="Verdana" w:eastAsia="Times New Roman" w:hAnsi="Verdana" w:cs="Times New Roman"/>
                <w:color w:val="333333"/>
                <w:lang w:eastAsia="fr-CA"/>
              </w:rPr>
            </w:pPr>
            <w:r>
              <w:rPr>
                <w:rFonts w:ascii="Verdana" w:eastAsia="Times New Roman" w:hAnsi="Verdana" w:cs="Times New Roman"/>
                <w:color w:val="333333"/>
                <w:lang w:eastAsia="fr-CA"/>
              </w:rPr>
              <w:t>225 minutes par jour</w:t>
            </w:r>
          </w:p>
        </w:tc>
        <w:tc>
          <w:tcPr>
            <w:tcW w:w="2115" w:type="dxa"/>
            <w:tcBorders>
              <w:top w:val="single" w:sz="4" w:space="0" w:color="auto"/>
              <w:left w:val="single" w:sz="4" w:space="0" w:color="auto"/>
              <w:bottom w:val="single" w:sz="4" w:space="0" w:color="auto"/>
              <w:right w:val="single" w:sz="4" w:space="0" w:color="auto"/>
            </w:tcBorders>
            <w:hideMark/>
          </w:tcPr>
          <w:p w14:paraId="505A4687" w14:textId="77777777" w:rsidR="002077B5" w:rsidRDefault="002077B5">
            <w:pPr>
              <w:spacing w:before="100" w:beforeAutospacing="1" w:after="100" w:afterAutospacing="1"/>
              <w:rPr>
                <w:rFonts w:ascii="Verdana" w:eastAsia="Times New Roman" w:hAnsi="Verdana" w:cs="Times New Roman"/>
                <w:color w:val="333333"/>
                <w:lang w:eastAsia="fr-CA"/>
              </w:rPr>
            </w:pPr>
            <w:r>
              <w:rPr>
                <w:rFonts w:ascii="Verdana" w:eastAsia="Times New Roman" w:hAnsi="Verdana" w:cs="Times New Roman"/>
                <w:color w:val="333333"/>
                <w:lang w:eastAsia="fr-CA"/>
              </w:rPr>
              <w:t>75 minutes</w:t>
            </w:r>
          </w:p>
        </w:tc>
        <w:tc>
          <w:tcPr>
            <w:tcW w:w="2217" w:type="dxa"/>
            <w:tcBorders>
              <w:top w:val="single" w:sz="4" w:space="0" w:color="auto"/>
              <w:left w:val="single" w:sz="4" w:space="0" w:color="auto"/>
              <w:bottom w:val="single" w:sz="4" w:space="0" w:color="auto"/>
              <w:right w:val="single" w:sz="4" w:space="0" w:color="auto"/>
            </w:tcBorders>
            <w:hideMark/>
          </w:tcPr>
          <w:p w14:paraId="32508C19" w14:textId="77777777" w:rsidR="002077B5" w:rsidRDefault="002077B5">
            <w:pPr>
              <w:spacing w:before="100" w:beforeAutospacing="1" w:after="100" w:afterAutospacing="1"/>
              <w:rPr>
                <w:rFonts w:ascii="Verdana" w:eastAsia="Times New Roman" w:hAnsi="Verdana" w:cs="Times New Roman"/>
                <w:color w:val="333333"/>
                <w:lang w:eastAsia="fr-CA"/>
              </w:rPr>
            </w:pPr>
            <w:r>
              <w:rPr>
                <w:rFonts w:ascii="Verdana" w:eastAsia="Times New Roman" w:hAnsi="Verdana" w:cs="Times New Roman"/>
                <w:color w:val="333333"/>
                <w:lang w:eastAsia="fr-CA"/>
              </w:rPr>
              <w:t>300 minutes</w:t>
            </w:r>
          </w:p>
        </w:tc>
      </w:tr>
    </w:tbl>
    <w:p w14:paraId="541F0ADF" w14:textId="77777777" w:rsidR="002077B5" w:rsidRDefault="002077B5" w:rsidP="002077B5">
      <w:pPr>
        <w:spacing w:before="100" w:beforeAutospacing="1" w:after="100" w:afterAutospacing="1"/>
        <w:rPr>
          <w:rFonts w:ascii="Verdana" w:eastAsia="Times New Roman" w:hAnsi="Verdana" w:cs="Times New Roman"/>
          <w:color w:val="333333"/>
          <w:lang w:eastAsia="fr-CA"/>
        </w:rPr>
      </w:pPr>
      <w:r>
        <w:rPr>
          <w:rFonts w:ascii="Verdana" w:eastAsia="Times New Roman" w:hAnsi="Verdana" w:cs="Times New Roman"/>
          <w:color w:val="333333"/>
          <w:u w:val="single"/>
          <w:lang w:eastAsia="fr-CA"/>
        </w:rPr>
        <w:t xml:space="preserve">Un emploi du temps quotidien sur la base d’une journée d’enseignement régulier est remis aux élèves par la direction de l’école </w:t>
      </w:r>
      <w:r>
        <w:rPr>
          <w:rFonts w:ascii="Verdana" w:eastAsia="Times New Roman" w:hAnsi="Verdana" w:cs="Times New Roman"/>
          <w:color w:val="333333"/>
          <w:lang w:eastAsia="fr-CA"/>
        </w:rPr>
        <w:t>avec des temps de contacts en direct fréquents avec un membre du personnel enseignant et des attentes en matière d’apprentissage.</w:t>
      </w:r>
    </w:p>
    <w:p w14:paraId="45F0E2F4" w14:textId="77777777" w:rsidR="002077B5" w:rsidRDefault="002077B5" w:rsidP="002077B5">
      <w:pPr>
        <w:spacing w:before="100" w:beforeAutospacing="1" w:after="100" w:afterAutospacing="1"/>
        <w:rPr>
          <w:rFonts w:ascii="Verdana" w:eastAsia="Times New Roman" w:hAnsi="Verdana" w:cs="Times New Roman"/>
          <w:color w:val="333333"/>
          <w:lang w:eastAsia="fr-CA"/>
        </w:rPr>
      </w:pPr>
      <w:r>
        <w:rPr>
          <w:rFonts w:ascii="Verdana" w:eastAsia="Times New Roman" w:hAnsi="Verdana" w:cs="Times New Roman"/>
          <w:color w:val="333333"/>
          <w:lang w:eastAsia="fr-CA"/>
        </w:rPr>
        <w:t xml:space="preserve">Les périodes d'apprentissage synchrone indiquées dans le tableau précédent peuvent être divisées en périodes plus courtes durant la période de cours. L'apprentissage synchrone peut comprendre des périodes durant lesquelles les élèves travaillent de façon autonome ou en petits groupes, étant engagés dans une classe virtuelle avec un membre du personnel enseignant qui supervise leur apprentissage et répond aux questions. </w:t>
      </w:r>
    </w:p>
    <w:p w14:paraId="453F9198" w14:textId="77777777" w:rsidR="002077B5" w:rsidRDefault="002077B5" w:rsidP="002077B5">
      <w:pPr>
        <w:spacing w:before="100" w:beforeAutospacing="1" w:after="100" w:afterAutospacing="1"/>
        <w:rPr>
          <w:rFonts w:ascii="Verdana" w:eastAsia="Times New Roman" w:hAnsi="Verdana" w:cs="Times New Roman"/>
          <w:color w:val="333333"/>
          <w:lang w:eastAsia="fr-CA"/>
        </w:rPr>
      </w:pPr>
      <w:r>
        <w:rPr>
          <w:rFonts w:ascii="Verdana" w:eastAsia="Times New Roman" w:hAnsi="Verdana" w:cs="Times New Roman"/>
          <w:color w:val="333333"/>
          <w:lang w:eastAsia="fr-CA"/>
        </w:rPr>
        <w:t xml:space="preserve">D'autres rencontres peuvent avoir lieu entre le personnel enseignant, le personnel d’appui et les élèves, le cas échéant, pour répondre à des besoins d'apprentissage spécifiques. </w:t>
      </w:r>
    </w:p>
    <w:p w14:paraId="32C13DB9" w14:textId="77777777" w:rsidR="002077B5" w:rsidRDefault="002077B5" w:rsidP="002077B5">
      <w:pPr>
        <w:spacing w:after="0"/>
        <w:rPr>
          <w:rFonts w:ascii="Verdana" w:eastAsiaTheme="minorHAnsi" w:hAnsi="Verdana"/>
          <w:color w:val="333333"/>
          <w:lang w:eastAsia="fr-CA"/>
        </w:rPr>
      </w:pPr>
      <w:r>
        <w:rPr>
          <w:rFonts w:ascii="Verdana" w:hAnsi="Verdana"/>
          <w:color w:val="333333"/>
          <w:lang w:eastAsia="fr-CA"/>
        </w:rPr>
        <w:t>Pour les élèves de 7</w:t>
      </w:r>
      <w:r>
        <w:rPr>
          <w:rFonts w:ascii="Verdana" w:hAnsi="Verdana"/>
          <w:color w:val="333333"/>
          <w:vertAlign w:val="superscript"/>
          <w:lang w:eastAsia="fr-CA"/>
        </w:rPr>
        <w:t>e</w:t>
      </w:r>
      <w:r>
        <w:rPr>
          <w:rFonts w:ascii="Verdana" w:hAnsi="Verdana"/>
          <w:color w:val="333333"/>
          <w:lang w:eastAsia="fr-CA"/>
        </w:rPr>
        <w:t xml:space="preserve"> et 8</w:t>
      </w:r>
      <w:r>
        <w:rPr>
          <w:rFonts w:ascii="Verdana" w:hAnsi="Verdana"/>
          <w:color w:val="333333"/>
          <w:vertAlign w:val="superscript"/>
          <w:lang w:eastAsia="fr-CA"/>
        </w:rPr>
        <w:t>e</w:t>
      </w:r>
      <w:r>
        <w:rPr>
          <w:rFonts w:ascii="Verdana" w:hAnsi="Verdana"/>
          <w:color w:val="333333"/>
          <w:lang w:eastAsia="fr-CA"/>
        </w:rPr>
        <w:t xml:space="preserve"> année, la durée totale des devoirs ne devrait pas dépasser en moyenne 60 minutes par jour. </w:t>
      </w:r>
    </w:p>
    <w:p w14:paraId="3A69C351" w14:textId="77777777" w:rsidR="002077B5" w:rsidRDefault="002077B5" w:rsidP="002077B5">
      <w:pPr>
        <w:spacing w:after="0"/>
        <w:rPr>
          <w:rFonts w:ascii="Verdana" w:hAnsi="Verdana"/>
          <w:color w:val="333333"/>
          <w:lang w:eastAsia="fr-CA"/>
        </w:rPr>
      </w:pPr>
    </w:p>
    <w:p w14:paraId="0676BD7E" w14:textId="77777777" w:rsidR="002077B5" w:rsidRDefault="002077B5" w:rsidP="002077B5">
      <w:pPr>
        <w:spacing w:after="0"/>
        <w:rPr>
          <w:rFonts w:ascii="Verdana" w:eastAsia="Times New Roman" w:hAnsi="Verdana" w:cs="Times New Roman"/>
          <w:b/>
          <w:color w:val="333333"/>
          <w:lang w:eastAsia="fr-CA"/>
        </w:rPr>
      </w:pPr>
      <w:r>
        <w:rPr>
          <w:rFonts w:ascii="Verdana" w:eastAsia="Times New Roman" w:hAnsi="Verdana" w:cs="Times New Roman"/>
          <w:b/>
          <w:color w:val="333333"/>
          <w:lang w:eastAsia="fr-CA"/>
        </w:rPr>
        <w:t>OUTILS TECHNOLOGIQUES ET CONNEXION INTERNET</w:t>
      </w:r>
    </w:p>
    <w:p w14:paraId="14502DB1" w14:textId="77777777" w:rsidR="002077B5" w:rsidRDefault="002077B5" w:rsidP="002077B5">
      <w:pPr>
        <w:pStyle w:val="NormalWeb"/>
        <w:spacing w:before="0" w:beforeAutospacing="0" w:line="276" w:lineRule="auto"/>
        <w:rPr>
          <w:rFonts w:ascii="Verdana" w:eastAsiaTheme="minorEastAsia" w:hAnsi="Verdana"/>
          <w:color w:val="333333"/>
          <w:sz w:val="22"/>
          <w:szCs w:val="22"/>
        </w:rPr>
      </w:pPr>
      <w:r>
        <w:rPr>
          <w:rFonts w:ascii="Verdana" w:hAnsi="Verdana"/>
          <w:color w:val="333333"/>
          <w:sz w:val="22"/>
          <w:szCs w:val="22"/>
        </w:rPr>
        <w:t xml:space="preserve">Des outils technologiques sont nécessaires pour l’enseignement </w:t>
      </w:r>
      <w:proofErr w:type="spellStart"/>
      <w:r>
        <w:rPr>
          <w:rFonts w:ascii="Verdana" w:hAnsi="Verdana"/>
          <w:color w:val="333333"/>
          <w:sz w:val="22"/>
          <w:szCs w:val="22"/>
        </w:rPr>
        <w:t>VIAvirtuel</w:t>
      </w:r>
      <w:proofErr w:type="spellEnd"/>
      <w:r>
        <w:rPr>
          <w:rFonts w:ascii="Verdana" w:hAnsi="Verdana"/>
          <w:color w:val="333333"/>
          <w:sz w:val="22"/>
          <w:szCs w:val="22"/>
        </w:rPr>
        <w:t>. Si une famille a des préoccupations par rapport à l’accès à la technologie, elle doit communiquer avec la direction d’école de son enfant.</w:t>
      </w:r>
    </w:p>
    <w:p w14:paraId="62F5AB80" w14:textId="77777777" w:rsidR="002077B5" w:rsidRDefault="002077B5" w:rsidP="002077B5">
      <w:pPr>
        <w:rPr>
          <w:rFonts w:ascii="Verdana" w:hAnsi="Verdana"/>
        </w:rPr>
      </w:pPr>
      <w:r>
        <w:rPr>
          <w:rFonts w:ascii="Verdana" w:hAnsi="Verdana"/>
        </w:rPr>
        <w:t xml:space="preserve">La plateforme TEAMS de Microsoft est utilisée pour les classes virtuelles en direct, pour des activités d’apprentissage à faire de chez soi, des devoirs, mais aussi pour du soutien en dehors des heures de classe. Vous recevrez toutes les instructions de la part de l’école. </w:t>
      </w:r>
    </w:p>
    <w:p w14:paraId="05C1434B" w14:textId="69EFAFA9" w:rsidR="002077B5" w:rsidRDefault="002077B5" w:rsidP="002077B5">
      <w:pPr>
        <w:rPr>
          <w:rFonts w:ascii="Verdana" w:hAnsi="Verdana"/>
        </w:rPr>
      </w:pPr>
      <w:r>
        <w:rPr>
          <w:rFonts w:ascii="Verdana" w:hAnsi="Verdana"/>
        </w:rPr>
        <w:t>Plusieurs tutoriels sont disponibles pour se familiariser avec l’outil Microsoft TEAMS :</w:t>
      </w:r>
    </w:p>
    <w:p w14:paraId="2B32CDDF" w14:textId="5710B7EE" w:rsidR="002077B5" w:rsidRDefault="002077B5" w:rsidP="002077B5">
      <w:pPr>
        <w:rPr>
          <w:rFonts w:ascii="Verdana" w:hAnsi="Verdana"/>
        </w:rPr>
      </w:pPr>
    </w:p>
    <w:p w14:paraId="376D1016" w14:textId="77777777" w:rsidR="002077B5" w:rsidRDefault="002077B5" w:rsidP="002077B5">
      <w:pPr>
        <w:rPr>
          <w:rFonts w:ascii="Verdana" w:hAnsi="Verdana"/>
        </w:rPr>
      </w:pPr>
    </w:p>
    <w:p w14:paraId="623F3609" w14:textId="77777777" w:rsidR="002077B5" w:rsidRDefault="002077B5" w:rsidP="002077B5">
      <w:pPr>
        <w:rPr>
          <w:rFonts w:ascii="Verdana" w:hAnsi="Verdana"/>
          <w:color w:val="4472C4" w:themeColor="accent1"/>
          <w:u w:val="single"/>
        </w:rPr>
      </w:pPr>
      <w:hyperlink r:id="rId9" w:history="1">
        <w:r>
          <w:rPr>
            <w:rStyle w:val="Lienhypertexte"/>
            <w:rFonts w:ascii="Verdana" w:hAnsi="Verdana"/>
            <w:color w:val="4472C4" w:themeColor="accent1"/>
          </w:rPr>
          <w:t>Apprendre à la maison – élèves et parents</w:t>
        </w:r>
      </w:hyperlink>
    </w:p>
    <w:p w14:paraId="2E08F467" w14:textId="77777777" w:rsidR="002077B5" w:rsidRDefault="002077B5" w:rsidP="002077B5">
      <w:pPr>
        <w:autoSpaceDE w:val="0"/>
        <w:autoSpaceDN w:val="0"/>
        <w:rPr>
          <w:rFonts w:ascii="Verdana" w:hAnsi="Verdana"/>
          <w:color w:val="4472C4" w:themeColor="accent1"/>
          <w:u w:val="single"/>
        </w:rPr>
      </w:pPr>
      <w:hyperlink r:id="rId10" w:history="1">
        <w:r>
          <w:rPr>
            <w:rStyle w:val="Lienhypertexte"/>
            <w:rFonts w:ascii="Verdana" w:hAnsi="Verdana"/>
            <w:color w:val="4472C4" w:themeColor="accent1"/>
          </w:rPr>
          <w:t>Guide d’utilisation </w:t>
        </w:r>
      </w:hyperlink>
    </w:p>
    <w:p w14:paraId="2894D3EF" w14:textId="77777777" w:rsidR="002077B5" w:rsidRDefault="002077B5" w:rsidP="002077B5">
      <w:pPr>
        <w:pStyle w:val="paragraph"/>
        <w:spacing w:before="0" w:beforeAutospacing="0" w:after="0" w:afterAutospacing="0"/>
        <w:jc w:val="both"/>
        <w:textAlignment w:val="baseline"/>
        <w:rPr>
          <w:rStyle w:val="normaltextrun"/>
          <w:rFonts w:eastAsia="Arial" w:cs="Segoe UI"/>
          <w:sz w:val="22"/>
          <w:szCs w:val="22"/>
        </w:rPr>
      </w:pPr>
      <w:r>
        <w:rPr>
          <w:rStyle w:val="normaltextrun"/>
          <w:rFonts w:ascii="Verdana" w:eastAsia="Arial" w:hAnsi="Verdana"/>
          <w:sz w:val="22"/>
          <w:szCs w:val="22"/>
        </w:rPr>
        <w:t xml:space="preserve">Si vous </w:t>
      </w:r>
      <w:proofErr w:type="gramStart"/>
      <w:r>
        <w:rPr>
          <w:rStyle w:val="normaltextrun"/>
          <w:rFonts w:ascii="Verdana" w:eastAsia="Arial" w:hAnsi="Verdana"/>
          <w:sz w:val="22"/>
          <w:szCs w:val="22"/>
        </w:rPr>
        <w:t>avez</w:t>
      </w:r>
      <w:proofErr w:type="gramEnd"/>
      <w:r>
        <w:rPr>
          <w:rStyle w:val="normaltextrun"/>
          <w:rFonts w:ascii="Verdana" w:eastAsia="Arial" w:hAnsi="Verdana"/>
          <w:sz w:val="22"/>
          <w:szCs w:val="22"/>
        </w:rPr>
        <w:t xml:space="preserve"> des difficultés techniques, n’hésitez pas à contacter nos équipes :</w:t>
      </w:r>
    </w:p>
    <w:p w14:paraId="70933A5C" w14:textId="77777777" w:rsidR="002077B5" w:rsidRDefault="002077B5" w:rsidP="002077B5">
      <w:pPr>
        <w:pStyle w:val="p3"/>
        <w:numPr>
          <w:ilvl w:val="0"/>
          <w:numId w:val="16"/>
        </w:numPr>
        <w:spacing w:before="0" w:beforeAutospacing="0" w:after="0" w:afterAutospacing="0" w:line="276" w:lineRule="auto"/>
        <w:jc w:val="both"/>
        <w:rPr>
          <w:rStyle w:val="s2"/>
        </w:rPr>
      </w:pPr>
      <w:r>
        <w:rPr>
          <w:rStyle w:val="s2"/>
          <w:rFonts w:ascii="Verdana" w:hAnsi="Verdana"/>
        </w:rPr>
        <w:t>Pour des problèmes liés aux mots de passe, veuillez contacter la direction de votre école par courriel,</w:t>
      </w:r>
    </w:p>
    <w:p w14:paraId="5B32C0A6" w14:textId="77777777" w:rsidR="002077B5" w:rsidRDefault="002077B5" w:rsidP="002077B5">
      <w:pPr>
        <w:pStyle w:val="paragraph"/>
        <w:numPr>
          <w:ilvl w:val="0"/>
          <w:numId w:val="16"/>
        </w:numPr>
        <w:spacing w:before="0" w:beforeAutospacing="0" w:after="0" w:afterAutospacing="0"/>
        <w:textAlignment w:val="baseline"/>
        <w:rPr>
          <w:rStyle w:val="normaltextrun"/>
          <w:rFonts w:eastAsia="Arial" w:cs="Segoe UI"/>
          <w:sz w:val="22"/>
          <w:szCs w:val="22"/>
        </w:rPr>
      </w:pPr>
      <w:r>
        <w:rPr>
          <w:rStyle w:val="normaltextrun"/>
          <w:rFonts w:ascii="Verdana" w:eastAsia="Arial" w:hAnsi="Verdana"/>
          <w:sz w:val="22"/>
          <w:szCs w:val="22"/>
        </w:rPr>
        <w:t xml:space="preserve">Pour à accéder à la plateforme ou toute autre difficulté technique, </w:t>
      </w:r>
      <w:proofErr w:type="spellStart"/>
      <w:r>
        <w:rPr>
          <w:rStyle w:val="normaltextrun"/>
          <w:rFonts w:ascii="Verdana" w:eastAsia="Arial" w:hAnsi="Verdana"/>
          <w:sz w:val="22"/>
          <w:szCs w:val="22"/>
        </w:rPr>
        <w:t>veuillez vous</w:t>
      </w:r>
      <w:proofErr w:type="spellEnd"/>
      <w:r>
        <w:rPr>
          <w:rStyle w:val="normaltextrun"/>
          <w:rFonts w:ascii="Verdana" w:eastAsia="Arial" w:hAnsi="Verdana"/>
          <w:sz w:val="22"/>
          <w:szCs w:val="22"/>
        </w:rPr>
        <w:t xml:space="preserve"> adresser à notre service d’aide informatique : </w:t>
      </w:r>
      <w:hyperlink r:id="rId11" w:history="1">
        <w:r>
          <w:rPr>
            <w:rStyle w:val="Lienhypertexte"/>
            <w:rFonts w:ascii="Verdana" w:eastAsia="Arial" w:hAnsi="Verdana" w:cs="Segoe UI"/>
            <w:sz w:val="22"/>
            <w:szCs w:val="22"/>
          </w:rPr>
          <w:t>appuitechnique@csviamonde.ca</w:t>
        </w:r>
      </w:hyperlink>
      <w:r>
        <w:rPr>
          <w:rStyle w:val="normaltextrun"/>
          <w:rFonts w:ascii="Verdana" w:eastAsia="Arial" w:hAnsi="Verdana"/>
          <w:color w:val="4F81BD"/>
          <w:sz w:val="22"/>
          <w:szCs w:val="22"/>
        </w:rPr>
        <w:t>.</w:t>
      </w:r>
    </w:p>
    <w:p w14:paraId="4515896E" w14:textId="77777777" w:rsidR="002077B5" w:rsidRDefault="002077B5" w:rsidP="002077B5">
      <w:pPr>
        <w:pStyle w:val="p3"/>
        <w:spacing w:before="0" w:beforeAutospacing="0" w:after="0" w:afterAutospacing="0" w:line="276" w:lineRule="auto"/>
        <w:jc w:val="both"/>
        <w:rPr>
          <w:rStyle w:val="s2"/>
          <w:sz w:val="24"/>
          <w:szCs w:val="24"/>
        </w:rPr>
      </w:pPr>
    </w:p>
    <w:p w14:paraId="664614BB" w14:textId="77777777" w:rsidR="002077B5" w:rsidRDefault="002077B5" w:rsidP="002077B5">
      <w:pPr>
        <w:pStyle w:val="paragraph"/>
        <w:spacing w:before="0" w:beforeAutospacing="0" w:after="0" w:afterAutospacing="0"/>
        <w:textAlignment w:val="baseline"/>
        <w:rPr>
          <w:rStyle w:val="normaltextrun"/>
          <w:rFonts w:eastAsia="Arial" w:cs="Segoe UI"/>
          <w:sz w:val="22"/>
          <w:szCs w:val="22"/>
        </w:rPr>
      </w:pPr>
      <w:r>
        <w:rPr>
          <w:rStyle w:val="normaltextrun"/>
          <w:rFonts w:ascii="Verdana" w:eastAsia="Arial" w:hAnsi="Verdana"/>
          <w:sz w:val="22"/>
          <w:szCs w:val="22"/>
        </w:rPr>
        <w:t>Pour les questions relatives au programme </w:t>
      </w:r>
      <w:proofErr w:type="spellStart"/>
      <w:r>
        <w:rPr>
          <w:rStyle w:val="normaltextrun"/>
          <w:rFonts w:ascii="Verdana" w:eastAsia="Arial" w:hAnsi="Verdana"/>
          <w:sz w:val="22"/>
          <w:szCs w:val="22"/>
        </w:rPr>
        <w:t>VIAVirtuel</w:t>
      </w:r>
      <w:proofErr w:type="spellEnd"/>
      <w:r>
        <w:rPr>
          <w:rStyle w:val="normaltextrun"/>
          <w:rFonts w:ascii="Verdana" w:eastAsia="Arial" w:hAnsi="Verdana"/>
          <w:sz w:val="22"/>
          <w:szCs w:val="22"/>
        </w:rPr>
        <w:t>:</w:t>
      </w:r>
    </w:p>
    <w:p w14:paraId="2996269F" w14:textId="77777777" w:rsidR="002077B5" w:rsidRDefault="002077B5" w:rsidP="002077B5">
      <w:pPr>
        <w:pStyle w:val="paragraph"/>
        <w:numPr>
          <w:ilvl w:val="0"/>
          <w:numId w:val="16"/>
        </w:numPr>
        <w:spacing w:before="0" w:beforeAutospacing="0" w:after="0" w:afterAutospacing="0"/>
        <w:textAlignment w:val="baseline"/>
        <w:rPr>
          <w:rStyle w:val="Lienhypertexte"/>
          <w:rFonts w:ascii="Verdana" w:eastAsia="Arial" w:hAnsi="Verdana" w:cs="Segoe UI"/>
          <w:sz w:val="22"/>
          <w:szCs w:val="22"/>
        </w:rPr>
      </w:pPr>
      <w:r>
        <w:rPr>
          <w:rFonts w:ascii="Verdana" w:hAnsi="Verdana"/>
          <w:sz w:val="22"/>
          <w:szCs w:val="22"/>
        </w:rPr>
        <w:t>Pour les élèves de la 7e à la 8</w:t>
      </w:r>
      <w:r>
        <w:rPr>
          <w:rFonts w:ascii="Verdana" w:hAnsi="Verdana"/>
          <w:sz w:val="22"/>
          <w:szCs w:val="22"/>
          <w:vertAlign w:val="superscript"/>
        </w:rPr>
        <w:t>e</w:t>
      </w:r>
      <w:r>
        <w:rPr>
          <w:rFonts w:ascii="Verdana" w:hAnsi="Verdana"/>
          <w:sz w:val="22"/>
          <w:szCs w:val="22"/>
        </w:rPr>
        <w:t xml:space="preserve"> année, veuillez écrire à </w:t>
      </w:r>
      <w:r>
        <w:rPr>
          <w:sz w:val="28"/>
          <w:szCs w:val="28"/>
        </w:rPr>
        <w:t xml:space="preserve"> </w:t>
      </w:r>
      <w:hyperlink r:id="rId12" w:tgtFrame="_blank" w:history="1">
        <w:r>
          <w:rPr>
            <w:rStyle w:val="Lienhypertexte"/>
            <w:rFonts w:ascii="Verdana" w:eastAsia="Arial" w:hAnsi="Verdana" w:cs="Segoe UI"/>
            <w:sz w:val="22"/>
            <w:szCs w:val="22"/>
          </w:rPr>
          <w:t>viavirtuel@csviamonde.ca,</w:t>
        </w:r>
      </w:hyperlink>
    </w:p>
    <w:p w14:paraId="00546FB1" w14:textId="77777777" w:rsidR="002077B5" w:rsidRDefault="002077B5" w:rsidP="002077B5">
      <w:pPr>
        <w:pStyle w:val="paragraph"/>
        <w:numPr>
          <w:ilvl w:val="0"/>
          <w:numId w:val="16"/>
        </w:numPr>
        <w:spacing w:before="0" w:beforeAutospacing="0" w:after="0" w:afterAutospacing="0"/>
        <w:textAlignment w:val="baseline"/>
      </w:pPr>
      <w:r>
        <w:rPr>
          <w:rStyle w:val="normaltextrun"/>
          <w:rFonts w:ascii="Verdana" w:eastAsia="Arial" w:hAnsi="Verdana"/>
          <w:sz w:val="22"/>
          <w:szCs w:val="22"/>
        </w:rPr>
        <w:t>P</w:t>
      </w:r>
      <w:r>
        <w:rPr>
          <w:rFonts w:ascii="Verdana" w:hAnsi="Verdana"/>
          <w:sz w:val="22"/>
          <w:szCs w:val="22"/>
        </w:rPr>
        <w:t>our les élèves de la 9</w:t>
      </w:r>
      <w:r>
        <w:rPr>
          <w:rFonts w:ascii="Verdana" w:hAnsi="Verdana"/>
          <w:sz w:val="22"/>
          <w:szCs w:val="22"/>
          <w:vertAlign w:val="superscript"/>
        </w:rPr>
        <w:t>e</w:t>
      </w:r>
      <w:r>
        <w:rPr>
          <w:rFonts w:ascii="Verdana" w:hAnsi="Verdana"/>
          <w:sz w:val="22"/>
          <w:szCs w:val="22"/>
        </w:rPr>
        <w:t xml:space="preserve"> à la 12</w:t>
      </w:r>
      <w:r>
        <w:rPr>
          <w:rFonts w:ascii="Verdana" w:hAnsi="Verdana"/>
          <w:sz w:val="22"/>
          <w:szCs w:val="22"/>
          <w:vertAlign w:val="superscript"/>
        </w:rPr>
        <w:t>e</w:t>
      </w:r>
      <w:r>
        <w:rPr>
          <w:rFonts w:ascii="Verdana" w:hAnsi="Verdana"/>
          <w:sz w:val="22"/>
          <w:szCs w:val="22"/>
        </w:rPr>
        <w:t xml:space="preserve"> année, contactez la direction de l’école.</w:t>
      </w:r>
    </w:p>
    <w:p w14:paraId="73185E11" w14:textId="77777777" w:rsidR="002077B5" w:rsidRPr="006671E3" w:rsidRDefault="002077B5" w:rsidP="00FB2EEF">
      <w:pPr>
        <w:pStyle w:val="Sansinterligne"/>
        <w:rPr>
          <w:rFonts w:eastAsia="Times New Roman" w:cs="Times New Roman"/>
          <w:sz w:val="15"/>
          <w:szCs w:val="15"/>
          <w:lang w:eastAsia="fr-CA"/>
        </w:rPr>
      </w:pPr>
    </w:p>
    <w:bookmarkEnd w:id="0"/>
    <w:sectPr w:rsidR="002077B5" w:rsidRPr="006671E3" w:rsidSect="00776D97">
      <w:headerReference w:type="default" r:id="rId13"/>
      <w:pgSz w:w="12240" w:h="15840"/>
      <w:pgMar w:top="1440" w:right="160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46AC" w14:textId="77777777" w:rsidR="00E353F5" w:rsidRDefault="00E353F5" w:rsidP="008329B6">
      <w:pPr>
        <w:spacing w:after="0" w:line="240" w:lineRule="auto"/>
      </w:pPr>
      <w:r>
        <w:separator/>
      </w:r>
    </w:p>
  </w:endnote>
  <w:endnote w:type="continuationSeparator" w:id="0">
    <w:p w14:paraId="2DE24008" w14:textId="77777777" w:rsidR="00E353F5" w:rsidRDefault="00E353F5" w:rsidP="0083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23AD" w14:textId="77777777" w:rsidR="00E353F5" w:rsidRDefault="00E353F5" w:rsidP="008329B6">
      <w:pPr>
        <w:spacing w:after="0" w:line="240" w:lineRule="auto"/>
      </w:pPr>
      <w:r>
        <w:separator/>
      </w:r>
    </w:p>
  </w:footnote>
  <w:footnote w:type="continuationSeparator" w:id="0">
    <w:p w14:paraId="639A34FD" w14:textId="77777777" w:rsidR="00E353F5" w:rsidRDefault="00E353F5" w:rsidP="00832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D764" w14:textId="2970AFCF" w:rsidR="008329B6" w:rsidRDefault="001A5593">
    <w:pPr>
      <w:pStyle w:val="En-tte"/>
    </w:pPr>
    <w:r w:rsidRPr="009F5842">
      <w:rPr>
        <w:rFonts w:ascii="Verdana" w:hAnsi="Verdana"/>
        <w:noProof/>
        <w:lang w:eastAsia="fr-CA"/>
      </w:rPr>
      <w:drawing>
        <wp:inline distT="0" distB="0" distL="0" distR="0" wp14:anchorId="3B7A9A88" wp14:editId="69871BEF">
          <wp:extent cx="1943100" cy="381000"/>
          <wp:effectExtent l="1905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cstate="print"/>
                  <a:srcRect/>
                  <a:stretch>
                    <a:fillRect/>
                  </a:stretch>
                </pic:blipFill>
                <pic:spPr bwMode="auto">
                  <a:xfrm>
                    <a:off x="0" y="0"/>
                    <a:ext cx="1943100" cy="381000"/>
                  </a:xfrm>
                  <a:prstGeom prst="rect">
                    <a:avLst/>
                  </a:prstGeom>
                  <a:noFill/>
                  <a:ln w="9525">
                    <a:noFill/>
                    <a:miter lim="800000"/>
                    <a:headEnd/>
                    <a:tailEnd/>
                  </a:ln>
                </pic:spPr>
              </pic:pic>
            </a:graphicData>
          </a:graphic>
        </wp:inline>
      </w:drawing>
    </w:r>
    <w:r w:rsidR="003C4163">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ADE"/>
    <w:multiLevelType w:val="multilevel"/>
    <w:tmpl w:val="1D48C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65A8"/>
    <w:multiLevelType w:val="multilevel"/>
    <w:tmpl w:val="78DC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86C0D"/>
    <w:multiLevelType w:val="hybridMultilevel"/>
    <w:tmpl w:val="27542428"/>
    <w:lvl w:ilvl="0" w:tplc="3C3E868C">
      <w:start w:val="4"/>
      <w:numFmt w:val="bullet"/>
      <w:lvlText w:val="-"/>
      <w:lvlJc w:val="left"/>
      <w:pPr>
        <w:ind w:left="720" w:hanging="360"/>
      </w:pPr>
      <w:rPr>
        <w:rFonts w:ascii="Verdana" w:eastAsia="Times New Roman" w:hAnsi="Verdana"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1EAA104F"/>
    <w:multiLevelType w:val="hybridMultilevel"/>
    <w:tmpl w:val="2A58B9D6"/>
    <w:lvl w:ilvl="0" w:tplc="6B3C62D0">
      <w:start w:val="22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00F17AA"/>
    <w:multiLevelType w:val="hybridMultilevel"/>
    <w:tmpl w:val="45D45D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653106"/>
    <w:multiLevelType w:val="hybridMultilevel"/>
    <w:tmpl w:val="9ACE4A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CEF0CCE"/>
    <w:multiLevelType w:val="multilevel"/>
    <w:tmpl w:val="FC1C8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A5E6E"/>
    <w:multiLevelType w:val="multilevel"/>
    <w:tmpl w:val="D5B2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BA4AA7"/>
    <w:multiLevelType w:val="hybridMultilevel"/>
    <w:tmpl w:val="69FA3CF4"/>
    <w:lvl w:ilvl="0" w:tplc="1AE07838">
      <w:start w:val="22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B6368B4"/>
    <w:multiLevelType w:val="multilevel"/>
    <w:tmpl w:val="1B5C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946C81"/>
    <w:multiLevelType w:val="multilevel"/>
    <w:tmpl w:val="DF5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F44C2"/>
    <w:multiLevelType w:val="multilevel"/>
    <w:tmpl w:val="F1FE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A4EA4"/>
    <w:multiLevelType w:val="multilevel"/>
    <w:tmpl w:val="8256A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D00E75"/>
    <w:multiLevelType w:val="multilevel"/>
    <w:tmpl w:val="B1F47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273215"/>
    <w:multiLevelType w:val="multilevel"/>
    <w:tmpl w:val="1A628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1"/>
  </w:num>
  <w:num w:numId="4">
    <w:abstractNumId w:val="0"/>
  </w:num>
  <w:num w:numId="5">
    <w:abstractNumId w:val="14"/>
  </w:num>
  <w:num w:numId="6">
    <w:abstractNumId w:val="1"/>
  </w:num>
  <w:num w:numId="7">
    <w:abstractNumId w:val="10"/>
  </w:num>
  <w:num w:numId="8">
    <w:abstractNumId w:val="6"/>
  </w:num>
  <w:num w:numId="9">
    <w:abstractNumId w:val="9"/>
  </w:num>
  <w:num w:numId="10">
    <w:abstractNumId w:val="4"/>
  </w:num>
  <w:num w:numId="11">
    <w:abstractNumId w:val="3"/>
  </w:num>
  <w:num w:numId="12">
    <w:abstractNumId w:val="8"/>
  </w:num>
  <w:num w:numId="13">
    <w:abstractNumId w:val="12"/>
  </w:num>
  <w:num w:numId="14">
    <w:abstractNumId w:val="5"/>
  </w:num>
  <w:num w:numId="15">
    <w:abstractNumId w:val="5"/>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2E"/>
    <w:rsid w:val="00016F1E"/>
    <w:rsid w:val="00054BFD"/>
    <w:rsid w:val="00082D4F"/>
    <w:rsid w:val="000A408D"/>
    <w:rsid w:val="001102F6"/>
    <w:rsid w:val="00120E2B"/>
    <w:rsid w:val="001A3C2E"/>
    <w:rsid w:val="001A5593"/>
    <w:rsid w:val="001A5E71"/>
    <w:rsid w:val="001C486A"/>
    <w:rsid w:val="002077B5"/>
    <w:rsid w:val="002253AD"/>
    <w:rsid w:val="00226725"/>
    <w:rsid w:val="00235A5A"/>
    <w:rsid w:val="00240E4A"/>
    <w:rsid w:val="00282721"/>
    <w:rsid w:val="00291250"/>
    <w:rsid w:val="0029367D"/>
    <w:rsid w:val="002A10EF"/>
    <w:rsid w:val="00340CE9"/>
    <w:rsid w:val="003660CF"/>
    <w:rsid w:val="00394136"/>
    <w:rsid w:val="003B1A44"/>
    <w:rsid w:val="003C4163"/>
    <w:rsid w:val="00436E87"/>
    <w:rsid w:val="004859D8"/>
    <w:rsid w:val="004932C5"/>
    <w:rsid w:val="004B5629"/>
    <w:rsid w:val="004C28A5"/>
    <w:rsid w:val="004D53F4"/>
    <w:rsid w:val="00581D09"/>
    <w:rsid w:val="005B3AEF"/>
    <w:rsid w:val="005E63D1"/>
    <w:rsid w:val="005F007D"/>
    <w:rsid w:val="00626283"/>
    <w:rsid w:val="00664F08"/>
    <w:rsid w:val="006671E3"/>
    <w:rsid w:val="00671C27"/>
    <w:rsid w:val="00697F5E"/>
    <w:rsid w:val="006A577F"/>
    <w:rsid w:val="006D014B"/>
    <w:rsid w:val="00776D97"/>
    <w:rsid w:val="007D0795"/>
    <w:rsid w:val="007D181C"/>
    <w:rsid w:val="008329B6"/>
    <w:rsid w:val="00872BE9"/>
    <w:rsid w:val="00877B59"/>
    <w:rsid w:val="0089012E"/>
    <w:rsid w:val="008B6CF3"/>
    <w:rsid w:val="008C22C5"/>
    <w:rsid w:val="008C2D25"/>
    <w:rsid w:val="00911415"/>
    <w:rsid w:val="009761A5"/>
    <w:rsid w:val="0099176E"/>
    <w:rsid w:val="009D22DD"/>
    <w:rsid w:val="00B13596"/>
    <w:rsid w:val="00B72134"/>
    <w:rsid w:val="00B9523D"/>
    <w:rsid w:val="00B96AC1"/>
    <w:rsid w:val="00BC200D"/>
    <w:rsid w:val="00C32C50"/>
    <w:rsid w:val="00C41338"/>
    <w:rsid w:val="00CB0C5E"/>
    <w:rsid w:val="00CB3C72"/>
    <w:rsid w:val="00CD32D5"/>
    <w:rsid w:val="00CF4188"/>
    <w:rsid w:val="00CF6189"/>
    <w:rsid w:val="00CF765A"/>
    <w:rsid w:val="00D500E3"/>
    <w:rsid w:val="00D938D8"/>
    <w:rsid w:val="00E04E0D"/>
    <w:rsid w:val="00E353F5"/>
    <w:rsid w:val="00E37A44"/>
    <w:rsid w:val="00E61974"/>
    <w:rsid w:val="00E6692A"/>
    <w:rsid w:val="00E66BC4"/>
    <w:rsid w:val="00EA011F"/>
    <w:rsid w:val="00EA0566"/>
    <w:rsid w:val="00ED745D"/>
    <w:rsid w:val="00F351E5"/>
    <w:rsid w:val="00F36EBF"/>
    <w:rsid w:val="00F56A1C"/>
    <w:rsid w:val="00F87E9A"/>
    <w:rsid w:val="00FA645F"/>
    <w:rsid w:val="00FA67C6"/>
    <w:rsid w:val="00FB2EEF"/>
    <w:rsid w:val="00FD5947"/>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0B05"/>
  <w15:chartTrackingRefBased/>
  <w15:docId w15:val="{897AF985-2469-44A7-B99A-5B4E2AA2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97"/>
  </w:style>
  <w:style w:type="paragraph" w:styleId="Titre1">
    <w:name w:val="heading 1"/>
    <w:basedOn w:val="Normal"/>
    <w:next w:val="Normal"/>
    <w:link w:val="Titre1Car"/>
    <w:uiPriority w:val="9"/>
    <w:qFormat/>
    <w:rsid w:val="00776D9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semiHidden/>
    <w:unhideWhenUsed/>
    <w:qFormat/>
    <w:rsid w:val="00776D9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776D9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776D9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776D9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776D9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776D9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776D9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776D9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9012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76D97"/>
    <w:rPr>
      <w:b/>
      <w:bCs/>
    </w:rPr>
  </w:style>
  <w:style w:type="character" w:styleId="Lienhypertexte">
    <w:name w:val="Hyperlink"/>
    <w:basedOn w:val="Policepardfaut"/>
    <w:uiPriority w:val="99"/>
    <w:unhideWhenUsed/>
    <w:rsid w:val="0089012E"/>
    <w:rPr>
      <w:color w:val="0000FF"/>
      <w:u w:val="single"/>
    </w:rPr>
  </w:style>
  <w:style w:type="character" w:styleId="Accentuation">
    <w:name w:val="Emphasis"/>
    <w:basedOn w:val="Policepardfaut"/>
    <w:uiPriority w:val="20"/>
    <w:qFormat/>
    <w:rsid w:val="00776D97"/>
    <w:rPr>
      <w:i/>
      <w:iCs/>
    </w:rPr>
  </w:style>
  <w:style w:type="paragraph" w:styleId="Paragraphedeliste">
    <w:name w:val="List Paragraph"/>
    <w:basedOn w:val="Normal"/>
    <w:uiPriority w:val="34"/>
    <w:qFormat/>
    <w:rsid w:val="00CF4188"/>
    <w:pPr>
      <w:ind w:left="720"/>
      <w:contextualSpacing/>
    </w:pPr>
  </w:style>
  <w:style w:type="table" w:styleId="Grilledutableau">
    <w:name w:val="Table Grid"/>
    <w:basedOn w:val="TableauNormal"/>
    <w:uiPriority w:val="39"/>
    <w:rsid w:val="0024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135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596"/>
    <w:rPr>
      <w:rFonts w:ascii="Segoe UI" w:hAnsi="Segoe UI" w:cs="Segoe UI"/>
      <w:sz w:val="18"/>
      <w:szCs w:val="18"/>
    </w:rPr>
  </w:style>
  <w:style w:type="paragraph" w:styleId="En-tte">
    <w:name w:val="header"/>
    <w:basedOn w:val="Normal"/>
    <w:link w:val="En-tteCar"/>
    <w:uiPriority w:val="99"/>
    <w:unhideWhenUsed/>
    <w:rsid w:val="008329B6"/>
    <w:pPr>
      <w:tabs>
        <w:tab w:val="center" w:pos="4320"/>
        <w:tab w:val="right" w:pos="8640"/>
      </w:tabs>
      <w:spacing w:after="0" w:line="240" w:lineRule="auto"/>
    </w:pPr>
  </w:style>
  <w:style w:type="character" w:customStyle="1" w:styleId="En-tteCar">
    <w:name w:val="En-tête Car"/>
    <w:basedOn w:val="Policepardfaut"/>
    <w:link w:val="En-tte"/>
    <w:uiPriority w:val="99"/>
    <w:rsid w:val="008329B6"/>
  </w:style>
  <w:style w:type="paragraph" w:styleId="Pieddepage">
    <w:name w:val="footer"/>
    <w:basedOn w:val="Normal"/>
    <w:link w:val="PieddepageCar"/>
    <w:uiPriority w:val="99"/>
    <w:unhideWhenUsed/>
    <w:rsid w:val="008329B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29B6"/>
  </w:style>
  <w:style w:type="character" w:styleId="Marquedecommentaire">
    <w:name w:val="annotation reference"/>
    <w:basedOn w:val="Policepardfaut"/>
    <w:uiPriority w:val="99"/>
    <w:semiHidden/>
    <w:unhideWhenUsed/>
    <w:rsid w:val="004D53F4"/>
    <w:rPr>
      <w:sz w:val="16"/>
      <w:szCs w:val="16"/>
    </w:rPr>
  </w:style>
  <w:style w:type="paragraph" w:styleId="Commentaire">
    <w:name w:val="annotation text"/>
    <w:basedOn w:val="Normal"/>
    <w:link w:val="CommentaireCar"/>
    <w:uiPriority w:val="99"/>
    <w:semiHidden/>
    <w:unhideWhenUsed/>
    <w:rsid w:val="004D53F4"/>
    <w:pPr>
      <w:spacing w:line="240" w:lineRule="auto"/>
    </w:pPr>
    <w:rPr>
      <w:sz w:val="20"/>
      <w:szCs w:val="20"/>
    </w:rPr>
  </w:style>
  <w:style w:type="character" w:customStyle="1" w:styleId="CommentaireCar">
    <w:name w:val="Commentaire Car"/>
    <w:basedOn w:val="Policepardfaut"/>
    <w:link w:val="Commentaire"/>
    <w:uiPriority w:val="99"/>
    <w:semiHidden/>
    <w:rsid w:val="004D53F4"/>
    <w:rPr>
      <w:sz w:val="20"/>
      <w:szCs w:val="20"/>
    </w:rPr>
  </w:style>
  <w:style w:type="paragraph" w:styleId="Objetducommentaire">
    <w:name w:val="annotation subject"/>
    <w:basedOn w:val="Commentaire"/>
    <w:next w:val="Commentaire"/>
    <w:link w:val="ObjetducommentaireCar"/>
    <w:uiPriority w:val="99"/>
    <w:semiHidden/>
    <w:unhideWhenUsed/>
    <w:rsid w:val="004D53F4"/>
    <w:rPr>
      <w:b/>
      <w:bCs/>
    </w:rPr>
  </w:style>
  <w:style w:type="character" w:customStyle="1" w:styleId="ObjetducommentaireCar">
    <w:name w:val="Objet du commentaire Car"/>
    <w:basedOn w:val="CommentaireCar"/>
    <w:link w:val="Objetducommentaire"/>
    <w:uiPriority w:val="99"/>
    <w:semiHidden/>
    <w:rsid w:val="004D53F4"/>
    <w:rPr>
      <w:b/>
      <w:bCs/>
      <w:sz w:val="20"/>
      <w:szCs w:val="20"/>
    </w:rPr>
  </w:style>
  <w:style w:type="paragraph" w:styleId="Rvision">
    <w:name w:val="Revision"/>
    <w:hidden/>
    <w:uiPriority w:val="99"/>
    <w:semiHidden/>
    <w:rsid w:val="00E6692A"/>
    <w:pPr>
      <w:spacing w:after="0" w:line="240" w:lineRule="auto"/>
    </w:pPr>
  </w:style>
  <w:style w:type="character" w:customStyle="1" w:styleId="Titre1Car">
    <w:name w:val="Titre 1 Car"/>
    <w:basedOn w:val="Policepardfaut"/>
    <w:link w:val="Titre1"/>
    <w:uiPriority w:val="9"/>
    <w:rsid w:val="00776D97"/>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semiHidden/>
    <w:rsid w:val="00776D97"/>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776D97"/>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776D97"/>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776D97"/>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776D97"/>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776D97"/>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776D97"/>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776D97"/>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776D97"/>
    <w:pPr>
      <w:spacing w:line="240" w:lineRule="auto"/>
    </w:pPr>
    <w:rPr>
      <w:b/>
      <w:bCs/>
      <w:smallCaps/>
      <w:color w:val="44546A" w:themeColor="text2"/>
    </w:rPr>
  </w:style>
  <w:style w:type="paragraph" w:styleId="Titre">
    <w:name w:val="Title"/>
    <w:basedOn w:val="Normal"/>
    <w:next w:val="Normal"/>
    <w:link w:val="TitreCar"/>
    <w:uiPriority w:val="10"/>
    <w:qFormat/>
    <w:rsid w:val="00776D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776D97"/>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776D9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776D97"/>
    <w:rPr>
      <w:rFonts w:asciiTheme="majorHAnsi" w:eastAsiaTheme="majorEastAsia" w:hAnsiTheme="majorHAnsi" w:cstheme="majorBidi"/>
      <w:color w:val="4472C4" w:themeColor="accent1"/>
      <w:sz w:val="28"/>
      <w:szCs w:val="28"/>
    </w:rPr>
  </w:style>
  <w:style w:type="paragraph" w:styleId="Sansinterligne">
    <w:name w:val="No Spacing"/>
    <w:uiPriority w:val="1"/>
    <w:qFormat/>
    <w:rsid w:val="00776D97"/>
    <w:pPr>
      <w:spacing w:after="0" w:line="240" w:lineRule="auto"/>
    </w:pPr>
  </w:style>
  <w:style w:type="paragraph" w:styleId="Citation">
    <w:name w:val="Quote"/>
    <w:basedOn w:val="Normal"/>
    <w:next w:val="Normal"/>
    <w:link w:val="CitationCar"/>
    <w:uiPriority w:val="29"/>
    <w:qFormat/>
    <w:rsid w:val="00776D97"/>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776D97"/>
    <w:rPr>
      <w:color w:val="44546A" w:themeColor="text2"/>
      <w:sz w:val="24"/>
      <w:szCs w:val="24"/>
    </w:rPr>
  </w:style>
  <w:style w:type="paragraph" w:styleId="Citationintense">
    <w:name w:val="Intense Quote"/>
    <w:basedOn w:val="Normal"/>
    <w:next w:val="Normal"/>
    <w:link w:val="CitationintenseCar"/>
    <w:uiPriority w:val="30"/>
    <w:qFormat/>
    <w:rsid w:val="00776D9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776D97"/>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776D97"/>
    <w:rPr>
      <w:i/>
      <w:iCs/>
      <w:color w:val="595959" w:themeColor="text1" w:themeTint="A6"/>
    </w:rPr>
  </w:style>
  <w:style w:type="character" w:styleId="Accentuationintense">
    <w:name w:val="Intense Emphasis"/>
    <w:basedOn w:val="Policepardfaut"/>
    <w:uiPriority w:val="21"/>
    <w:qFormat/>
    <w:rsid w:val="00776D97"/>
    <w:rPr>
      <w:b/>
      <w:bCs/>
      <w:i/>
      <w:iCs/>
    </w:rPr>
  </w:style>
  <w:style w:type="character" w:styleId="Rfrencelgre">
    <w:name w:val="Subtle Reference"/>
    <w:basedOn w:val="Policepardfaut"/>
    <w:uiPriority w:val="31"/>
    <w:qFormat/>
    <w:rsid w:val="00776D97"/>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776D97"/>
    <w:rPr>
      <w:b/>
      <w:bCs/>
      <w:smallCaps/>
      <w:color w:val="44546A" w:themeColor="text2"/>
      <w:u w:val="single"/>
    </w:rPr>
  </w:style>
  <w:style w:type="character" w:styleId="Titredulivre">
    <w:name w:val="Book Title"/>
    <w:basedOn w:val="Policepardfaut"/>
    <w:uiPriority w:val="33"/>
    <w:qFormat/>
    <w:rsid w:val="00776D97"/>
    <w:rPr>
      <w:b/>
      <w:bCs/>
      <w:smallCaps/>
      <w:spacing w:val="10"/>
    </w:rPr>
  </w:style>
  <w:style w:type="paragraph" w:styleId="En-ttedetabledesmatires">
    <w:name w:val="TOC Heading"/>
    <w:basedOn w:val="Titre1"/>
    <w:next w:val="Normal"/>
    <w:uiPriority w:val="39"/>
    <w:semiHidden/>
    <w:unhideWhenUsed/>
    <w:qFormat/>
    <w:rsid w:val="00776D97"/>
    <w:pPr>
      <w:outlineLvl w:val="9"/>
    </w:pPr>
  </w:style>
  <w:style w:type="character" w:styleId="Lienhypertextesuivivisit">
    <w:name w:val="FollowedHyperlink"/>
    <w:basedOn w:val="Policepardfaut"/>
    <w:uiPriority w:val="99"/>
    <w:semiHidden/>
    <w:unhideWhenUsed/>
    <w:rsid w:val="003B1A44"/>
    <w:rPr>
      <w:color w:val="954F72" w:themeColor="followedHyperlink"/>
      <w:u w:val="single"/>
    </w:rPr>
  </w:style>
  <w:style w:type="paragraph" w:customStyle="1" w:styleId="p3">
    <w:name w:val="p3"/>
    <w:basedOn w:val="Normal"/>
    <w:uiPriority w:val="99"/>
    <w:rsid w:val="005F007D"/>
    <w:pPr>
      <w:spacing w:before="100" w:beforeAutospacing="1" w:after="100" w:afterAutospacing="1" w:line="240" w:lineRule="auto"/>
    </w:pPr>
    <w:rPr>
      <w:rFonts w:ascii="Calibri" w:eastAsiaTheme="minorHAnsi" w:hAnsi="Calibri" w:cs="Calibri"/>
      <w:lang w:eastAsia="fr-CA"/>
    </w:rPr>
  </w:style>
  <w:style w:type="character" w:customStyle="1" w:styleId="s2">
    <w:name w:val="s2"/>
    <w:basedOn w:val="Policepardfaut"/>
    <w:rsid w:val="005F007D"/>
  </w:style>
  <w:style w:type="character" w:styleId="Mentionnonrsolue">
    <w:name w:val="Unresolved Mention"/>
    <w:basedOn w:val="Policepardfaut"/>
    <w:uiPriority w:val="99"/>
    <w:semiHidden/>
    <w:unhideWhenUsed/>
    <w:rsid w:val="009D22DD"/>
    <w:rPr>
      <w:color w:val="605E5C"/>
      <w:shd w:val="clear" w:color="auto" w:fill="E1DFDD"/>
    </w:rPr>
  </w:style>
  <w:style w:type="paragraph" w:customStyle="1" w:styleId="paragraph">
    <w:name w:val="paragraph"/>
    <w:basedOn w:val="Normal"/>
    <w:uiPriority w:val="99"/>
    <w:rsid w:val="00581D0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20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54573">
      <w:bodyDiv w:val="1"/>
      <w:marLeft w:val="0"/>
      <w:marRight w:val="0"/>
      <w:marTop w:val="0"/>
      <w:marBottom w:val="0"/>
      <w:divBdr>
        <w:top w:val="none" w:sz="0" w:space="0" w:color="auto"/>
        <w:left w:val="none" w:sz="0" w:space="0" w:color="auto"/>
        <w:bottom w:val="none" w:sz="0" w:space="0" w:color="auto"/>
        <w:right w:val="none" w:sz="0" w:space="0" w:color="auto"/>
      </w:divBdr>
    </w:div>
    <w:div w:id="1022705478">
      <w:bodyDiv w:val="1"/>
      <w:marLeft w:val="0"/>
      <w:marRight w:val="0"/>
      <w:marTop w:val="0"/>
      <w:marBottom w:val="0"/>
      <w:divBdr>
        <w:top w:val="none" w:sz="0" w:space="0" w:color="auto"/>
        <w:left w:val="none" w:sz="0" w:space="0" w:color="auto"/>
        <w:bottom w:val="none" w:sz="0" w:space="0" w:color="auto"/>
        <w:right w:val="none" w:sz="0" w:space="0" w:color="auto"/>
      </w:divBdr>
    </w:div>
    <w:div w:id="1260285934">
      <w:bodyDiv w:val="1"/>
      <w:marLeft w:val="0"/>
      <w:marRight w:val="0"/>
      <w:marTop w:val="0"/>
      <w:marBottom w:val="0"/>
      <w:divBdr>
        <w:top w:val="none" w:sz="0" w:space="0" w:color="auto"/>
        <w:left w:val="none" w:sz="0" w:space="0" w:color="auto"/>
        <w:bottom w:val="none" w:sz="0" w:space="0" w:color="auto"/>
        <w:right w:val="none" w:sz="0" w:space="0" w:color="auto"/>
      </w:divBdr>
    </w:div>
    <w:div w:id="1344743130">
      <w:bodyDiv w:val="1"/>
      <w:marLeft w:val="0"/>
      <w:marRight w:val="0"/>
      <w:marTop w:val="0"/>
      <w:marBottom w:val="0"/>
      <w:divBdr>
        <w:top w:val="none" w:sz="0" w:space="0" w:color="auto"/>
        <w:left w:val="none" w:sz="0" w:space="0" w:color="auto"/>
        <w:bottom w:val="none" w:sz="0" w:space="0" w:color="auto"/>
        <w:right w:val="none" w:sz="0" w:space="0" w:color="auto"/>
      </w:divBdr>
    </w:div>
    <w:div w:id="1563371745">
      <w:bodyDiv w:val="1"/>
      <w:marLeft w:val="0"/>
      <w:marRight w:val="0"/>
      <w:marTop w:val="0"/>
      <w:marBottom w:val="0"/>
      <w:divBdr>
        <w:top w:val="none" w:sz="0" w:space="0" w:color="auto"/>
        <w:left w:val="none" w:sz="0" w:space="0" w:color="auto"/>
        <w:bottom w:val="none" w:sz="0" w:space="0" w:color="auto"/>
        <w:right w:val="none" w:sz="0" w:space="0" w:color="auto"/>
      </w:divBdr>
    </w:div>
    <w:div w:id="1632437235">
      <w:bodyDiv w:val="1"/>
      <w:marLeft w:val="0"/>
      <w:marRight w:val="0"/>
      <w:marTop w:val="0"/>
      <w:marBottom w:val="0"/>
      <w:divBdr>
        <w:top w:val="none" w:sz="0" w:space="0" w:color="auto"/>
        <w:left w:val="none" w:sz="0" w:space="0" w:color="auto"/>
        <w:bottom w:val="none" w:sz="0" w:space="0" w:color="auto"/>
        <w:right w:val="none" w:sz="0" w:space="0" w:color="auto"/>
      </w:divBdr>
    </w:div>
    <w:div w:id="1685009389">
      <w:bodyDiv w:val="1"/>
      <w:marLeft w:val="0"/>
      <w:marRight w:val="0"/>
      <w:marTop w:val="0"/>
      <w:marBottom w:val="0"/>
      <w:divBdr>
        <w:top w:val="none" w:sz="0" w:space="0" w:color="auto"/>
        <w:left w:val="none" w:sz="0" w:space="0" w:color="auto"/>
        <w:bottom w:val="none" w:sz="0" w:space="0" w:color="auto"/>
        <w:right w:val="none" w:sz="0" w:space="0" w:color="auto"/>
      </w:divBdr>
    </w:div>
    <w:div w:id="1740202910">
      <w:bodyDiv w:val="1"/>
      <w:marLeft w:val="0"/>
      <w:marRight w:val="0"/>
      <w:marTop w:val="0"/>
      <w:marBottom w:val="0"/>
      <w:divBdr>
        <w:top w:val="none" w:sz="0" w:space="0" w:color="auto"/>
        <w:left w:val="none" w:sz="0" w:space="0" w:color="auto"/>
        <w:bottom w:val="none" w:sz="0" w:space="0" w:color="auto"/>
        <w:right w:val="none" w:sz="0" w:space="0" w:color="auto"/>
      </w:divBdr>
    </w:div>
    <w:div w:id="1830516341">
      <w:bodyDiv w:val="1"/>
      <w:marLeft w:val="0"/>
      <w:marRight w:val="0"/>
      <w:marTop w:val="0"/>
      <w:marBottom w:val="0"/>
      <w:divBdr>
        <w:top w:val="none" w:sz="0" w:space="0" w:color="auto"/>
        <w:left w:val="none" w:sz="0" w:space="0" w:color="auto"/>
        <w:bottom w:val="none" w:sz="0" w:space="0" w:color="auto"/>
        <w:right w:val="none" w:sz="0" w:space="0" w:color="auto"/>
      </w:divBdr>
      <w:divsChild>
        <w:div w:id="1205286916">
          <w:marLeft w:val="0"/>
          <w:marRight w:val="0"/>
          <w:marTop w:val="0"/>
          <w:marBottom w:val="0"/>
          <w:divBdr>
            <w:top w:val="none" w:sz="0" w:space="0" w:color="auto"/>
            <w:left w:val="none" w:sz="0" w:space="0" w:color="auto"/>
            <w:bottom w:val="none" w:sz="0" w:space="0" w:color="auto"/>
            <w:right w:val="none" w:sz="0" w:space="0" w:color="auto"/>
          </w:divBdr>
        </w:div>
        <w:div w:id="848249917">
          <w:marLeft w:val="0"/>
          <w:marRight w:val="0"/>
          <w:marTop w:val="0"/>
          <w:marBottom w:val="0"/>
          <w:divBdr>
            <w:top w:val="none" w:sz="0" w:space="0" w:color="auto"/>
            <w:left w:val="none" w:sz="0" w:space="0" w:color="auto"/>
            <w:bottom w:val="none" w:sz="0" w:space="0" w:color="auto"/>
            <w:right w:val="none" w:sz="0" w:space="0" w:color="auto"/>
          </w:divBdr>
        </w:div>
        <w:div w:id="283317930">
          <w:marLeft w:val="0"/>
          <w:marRight w:val="0"/>
          <w:marTop w:val="0"/>
          <w:marBottom w:val="0"/>
          <w:divBdr>
            <w:top w:val="none" w:sz="0" w:space="0" w:color="auto"/>
            <w:left w:val="none" w:sz="0" w:space="0" w:color="auto"/>
            <w:bottom w:val="none" w:sz="0" w:space="0" w:color="auto"/>
            <w:right w:val="none" w:sz="0" w:space="0" w:color="auto"/>
          </w:divBdr>
          <w:divsChild>
            <w:div w:id="1148202090">
              <w:marLeft w:val="0"/>
              <w:marRight w:val="0"/>
              <w:marTop w:val="0"/>
              <w:marBottom w:val="0"/>
              <w:divBdr>
                <w:top w:val="none" w:sz="0" w:space="0" w:color="auto"/>
                <w:left w:val="none" w:sz="0" w:space="0" w:color="auto"/>
                <w:bottom w:val="none" w:sz="0" w:space="0" w:color="auto"/>
                <w:right w:val="none" w:sz="0" w:space="0" w:color="auto"/>
              </w:divBdr>
              <w:divsChild>
                <w:div w:id="979071059">
                  <w:marLeft w:val="0"/>
                  <w:marRight w:val="0"/>
                  <w:marTop w:val="0"/>
                  <w:marBottom w:val="0"/>
                  <w:divBdr>
                    <w:top w:val="none" w:sz="0" w:space="0" w:color="auto"/>
                    <w:left w:val="none" w:sz="0" w:space="0" w:color="auto"/>
                    <w:bottom w:val="none" w:sz="0" w:space="0" w:color="auto"/>
                    <w:right w:val="none" w:sz="0" w:space="0" w:color="auto"/>
                  </w:divBdr>
                </w:div>
              </w:divsChild>
            </w:div>
            <w:div w:id="1614047212">
              <w:marLeft w:val="0"/>
              <w:marRight w:val="0"/>
              <w:marTop w:val="0"/>
              <w:marBottom w:val="0"/>
              <w:divBdr>
                <w:top w:val="none" w:sz="0" w:space="0" w:color="auto"/>
                <w:left w:val="none" w:sz="0" w:space="0" w:color="auto"/>
                <w:bottom w:val="none" w:sz="0" w:space="0" w:color="auto"/>
                <w:right w:val="none" w:sz="0" w:space="0" w:color="auto"/>
              </w:divBdr>
              <w:divsChild>
                <w:div w:id="961229662">
                  <w:marLeft w:val="0"/>
                  <w:marRight w:val="0"/>
                  <w:marTop w:val="0"/>
                  <w:marBottom w:val="0"/>
                  <w:divBdr>
                    <w:top w:val="none" w:sz="0" w:space="0" w:color="auto"/>
                    <w:left w:val="none" w:sz="0" w:space="0" w:color="auto"/>
                    <w:bottom w:val="none" w:sz="0" w:space="0" w:color="auto"/>
                    <w:right w:val="none" w:sz="0" w:space="0" w:color="auto"/>
                  </w:divBdr>
                </w:div>
                <w:div w:id="850485464">
                  <w:marLeft w:val="0"/>
                  <w:marRight w:val="0"/>
                  <w:marTop w:val="0"/>
                  <w:marBottom w:val="0"/>
                  <w:divBdr>
                    <w:top w:val="none" w:sz="0" w:space="0" w:color="auto"/>
                    <w:left w:val="none" w:sz="0" w:space="0" w:color="auto"/>
                    <w:bottom w:val="none" w:sz="0" w:space="0" w:color="auto"/>
                    <w:right w:val="none" w:sz="0" w:space="0" w:color="auto"/>
                  </w:divBdr>
                </w:div>
              </w:divsChild>
            </w:div>
            <w:div w:id="645935274">
              <w:marLeft w:val="0"/>
              <w:marRight w:val="0"/>
              <w:marTop w:val="0"/>
              <w:marBottom w:val="0"/>
              <w:divBdr>
                <w:top w:val="none" w:sz="0" w:space="0" w:color="auto"/>
                <w:left w:val="none" w:sz="0" w:space="0" w:color="auto"/>
                <w:bottom w:val="none" w:sz="0" w:space="0" w:color="auto"/>
                <w:right w:val="none" w:sz="0" w:space="0" w:color="auto"/>
              </w:divBdr>
              <w:divsChild>
                <w:div w:id="1961111709">
                  <w:marLeft w:val="0"/>
                  <w:marRight w:val="0"/>
                  <w:marTop w:val="0"/>
                  <w:marBottom w:val="0"/>
                  <w:divBdr>
                    <w:top w:val="none" w:sz="0" w:space="0" w:color="auto"/>
                    <w:left w:val="none" w:sz="0" w:space="0" w:color="auto"/>
                    <w:bottom w:val="none" w:sz="0" w:space="0" w:color="auto"/>
                    <w:right w:val="none" w:sz="0" w:space="0" w:color="auto"/>
                  </w:divBdr>
                </w:div>
                <w:div w:id="508451879">
                  <w:marLeft w:val="0"/>
                  <w:marRight w:val="0"/>
                  <w:marTop w:val="0"/>
                  <w:marBottom w:val="0"/>
                  <w:divBdr>
                    <w:top w:val="none" w:sz="0" w:space="0" w:color="auto"/>
                    <w:left w:val="none" w:sz="0" w:space="0" w:color="auto"/>
                    <w:bottom w:val="none" w:sz="0" w:space="0" w:color="auto"/>
                    <w:right w:val="none" w:sz="0" w:space="0" w:color="auto"/>
                  </w:divBdr>
                </w:div>
                <w:div w:id="480850415">
                  <w:marLeft w:val="0"/>
                  <w:marRight w:val="0"/>
                  <w:marTop w:val="0"/>
                  <w:marBottom w:val="0"/>
                  <w:divBdr>
                    <w:top w:val="none" w:sz="0" w:space="0" w:color="auto"/>
                    <w:left w:val="none" w:sz="0" w:space="0" w:color="auto"/>
                    <w:bottom w:val="none" w:sz="0" w:space="0" w:color="auto"/>
                    <w:right w:val="none" w:sz="0" w:space="0" w:color="auto"/>
                  </w:divBdr>
                  <w:divsChild>
                    <w:div w:id="17747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6464">
          <w:marLeft w:val="0"/>
          <w:marRight w:val="0"/>
          <w:marTop w:val="0"/>
          <w:marBottom w:val="0"/>
          <w:divBdr>
            <w:top w:val="none" w:sz="0" w:space="0" w:color="auto"/>
            <w:left w:val="none" w:sz="0" w:space="0" w:color="auto"/>
            <w:bottom w:val="none" w:sz="0" w:space="0" w:color="auto"/>
            <w:right w:val="none" w:sz="0" w:space="0" w:color="auto"/>
          </w:divBdr>
          <w:divsChild>
            <w:div w:id="892740789">
              <w:marLeft w:val="0"/>
              <w:marRight w:val="0"/>
              <w:marTop w:val="0"/>
              <w:marBottom w:val="0"/>
              <w:divBdr>
                <w:top w:val="none" w:sz="0" w:space="0" w:color="auto"/>
                <w:left w:val="none" w:sz="0" w:space="0" w:color="auto"/>
                <w:bottom w:val="none" w:sz="0" w:space="0" w:color="auto"/>
                <w:right w:val="none" w:sz="0" w:space="0" w:color="auto"/>
              </w:divBdr>
              <w:divsChild>
                <w:div w:id="974063644">
                  <w:marLeft w:val="0"/>
                  <w:marRight w:val="0"/>
                  <w:marTop w:val="0"/>
                  <w:marBottom w:val="0"/>
                  <w:divBdr>
                    <w:top w:val="none" w:sz="0" w:space="0" w:color="auto"/>
                    <w:left w:val="none" w:sz="0" w:space="0" w:color="auto"/>
                    <w:bottom w:val="none" w:sz="0" w:space="0" w:color="auto"/>
                    <w:right w:val="none" w:sz="0" w:space="0" w:color="auto"/>
                  </w:divBdr>
                </w:div>
              </w:divsChild>
            </w:div>
            <w:div w:id="769468354">
              <w:marLeft w:val="0"/>
              <w:marRight w:val="0"/>
              <w:marTop w:val="0"/>
              <w:marBottom w:val="0"/>
              <w:divBdr>
                <w:top w:val="none" w:sz="0" w:space="0" w:color="auto"/>
                <w:left w:val="none" w:sz="0" w:space="0" w:color="auto"/>
                <w:bottom w:val="none" w:sz="0" w:space="0" w:color="auto"/>
                <w:right w:val="none" w:sz="0" w:space="0" w:color="auto"/>
              </w:divBdr>
              <w:divsChild>
                <w:div w:id="1301034323">
                  <w:marLeft w:val="0"/>
                  <w:marRight w:val="0"/>
                  <w:marTop w:val="0"/>
                  <w:marBottom w:val="0"/>
                  <w:divBdr>
                    <w:top w:val="none" w:sz="0" w:space="0" w:color="auto"/>
                    <w:left w:val="none" w:sz="0" w:space="0" w:color="auto"/>
                    <w:bottom w:val="none" w:sz="0" w:space="0" w:color="auto"/>
                    <w:right w:val="none" w:sz="0" w:space="0" w:color="auto"/>
                  </w:divBdr>
                  <w:divsChild>
                    <w:div w:id="603684815">
                      <w:marLeft w:val="0"/>
                      <w:marRight w:val="0"/>
                      <w:marTop w:val="0"/>
                      <w:marBottom w:val="0"/>
                      <w:divBdr>
                        <w:top w:val="none" w:sz="0" w:space="0" w:color="auto"/>
                        <w:left w:val="none" w:sz="0" w:space="0" w:color="auto"/>
                        <w:bottom w:val="none" w:sz="0" w:space="0" w:color="auto"/>
                        <w:right w:val="none" w:sz="0" w:space="0" w:color="auto"/>
                      </w:divBdr>
                      <w:divsChild>
                        <w:div w:id="14569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6372">
                  <w:marLeft w:val="0"/>
                  <w:marRight w:val="0"/>
                  <w:marTop w:val="0"/>
                  <w:marBottom w:val="0"/>
                  <w:divBdr>
                    <w:top w:val="none" w:sz="0" w:space="0" w:color="auto"/>
                    <w:left w:val="none" w:sz="0" w:space="0" w:color="auto"/>
                    <w:bottom w:val="none" w:sz="0" w:space="0" w:color="auto"/>
                    <w:right w:val="none" w:sz="0" w:space="0" w:color="auto"/>
                  </w:divBdr>
                  <w:divsChild>
                    <w:div w:id="1372656971">
                      <w:marLeft w:val="0"/>
                      <w:marRight w:val="0"/>
                      <w:marTop w:val="0"/>
                      <w:marBottom w:val="0"/>
                      <w:divBdr>
                        <w:top w:val="none" w:sz="0" w:space="0" w:color="auto"/>
                        <w:left w:val="none" w:sz="0" w:space="0" w:color="auto"/>
                        <w:bottom w:val="none" w:sz="0" w:space="0" w:color="auto"/>
                        <w:right w:val="none" w:sz="0" w:space="0" w:color="auto"/>
                      </w:divBdr>
                      <w:divsChild>
                        <w:div w:id="1813400076">
                          <w:marLeft w:val="0"/>
                          <w:marRight w:val="0"/>
                          <w:marTop w:val="0"/>
                          <w:marBottom w:val="0"/>
                          <w:divBdr>
                            <w:top w:val="none" w:sz="0" w:space="0" w:color="auto"/>
                            <w:left w:val="none" w:sz="0" w:space="0" w:color="auto"/>
                            <w:bottom w:val="none" w:sz="0" w:space="0" w:color="auto"/>
                            <w:right w:val="none" w:sz="0" w:space="0" w:color="auto"/>
                          </w:divBdr>
                          <w:divsChild>
                            <w:div w:id="17306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16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rentissageenlig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avirtuel@csviamond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uitechnique@csviamonde.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office.com/fr-fr/article/enseignement-%c3%a0-distance-avec-office-365-recommandations-aux-parents-et-aux-tuteurs-l%c3%a9gaux-89d514f9-bf5e-4374-a731-a75d38ddd588" TargetMode="External"/><Relationship Id="rId4" Type="http://schemas.openxmlformats.org/officeDocument/2006/relationships/settings" Target="settings.xml"/><Relationship Id="rId9" Type="http://schemas.openxmlformats.org/officeDocument/2006/relationships/hyperlink" Target="https://www.youtube.com/playlist?list=PLW7Zfk7ZGFtP0gcbzIagfM5h82wxXlC6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C868-3A40-45C5-9513-37C711C0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1170</Words>
  <Characters>6441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 Sebastien</dc:creator>
  <cp:keywords/>
  <dc:description/>
  <cp:lastModifiedBy>Blackwood, Sandrine</cp:lastModifiedBy>
  <cp:revision>3</cp:revision>
  <dcterms:created xsi:type="dcterms:W3CDTF">2021-08-26T20:53:00Z</dcterms:created>
  <dcterms:modified xsi:type="dcterms:W3CDTF">2021-08-27T18:12:00Z</dcterms:modified>
</cp:coreProperties>
</file>